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97" w:rsidRDefault="00E74697">
      <w:pPr>
        <w:pStyle w:val="a3"/>
      </w:pPr>
    </w:p>
    <w:p w:rsidR="00E74697" w:rsidRPr="00E938B6" w:rsidRDefault="00722C72">
      <w:pPr>
        <w:pStyle w:val="a3"/>
      </w:pPr>
      <w:r>
        <w:rPr>
          <w:b/>
          <w:bCs/>
          <w:sz w:val="28"/>
          <w:szCs w:val="28"/>
        </w:rPr>
        <w:t xml:space="preserve">Приложение </w:t>
      </w:r>
      <w:r w:rsidR="00E938B6">
        <w:rPr>
          <w:b/>
          <w:bCs/>
          <w:sz w:val="28"/>
          <w:szCs w:val="28"/>
        </w:rPr>
        <w:t>Г.</w:t>
      </w:r>
    </w:p>
    <w:p w:rsidR="00E74697" w:rsidRDefault="00E74697">
      <w:pPr>
        <w:pStyle w:val="a3"/>
      </w:pPr>
    </w:p>
    <w:p w:rsidR="00E74697" w:rsidRDefault="00722C72">
      <w:pPr>
        <w:pStyle w:val="a3"/>
        <w:jc w:val="center"/>
      </w:pPr>
      <w:r>
        <w:rPr>
          <w:sz w:val="28"/>
          <w:szCs w:val="28"/>
        </w:rPr>
        <w:t xml:space="preserve">Логико-структурная матрица по </w:t>
      </w:r>
      <w:r w:rsidR="00A348D8" w:rsidRPr="00A348D8">
        <w:rPr>
          <w:sz w:val="28"/>
          <w:szCs w:val="28"/>
        </w:rPr>
        <w:t xml:space="preserve">итоговой аттестационной </w:t>
      </w:r>
      <w:r w:rsidR="00A348D8">
        <w:rPr>
          <w:sz w:val="28"/>
          <w:szCs w:val="28"/>
        </w:rPr>
        <w:t xml:space="preserve">работе </w:t>
      </w:r>
      <w:bookmarkStart w:id="0" w:name="_GoBack"/>
      <w:bookmarkEnd w:id="0"/>
      <w:r>
        <w:rPr>
          <w:sz w:val="28"/>
          <w:szCs w:val="28"/>
        </w:rPr>
        <w:t>«Вн</w:t>
      </w:r>
      <w:r w:rsidR="0096672A">
        <w:rPr>
          <w:sz w:val="28"/>
          <w:szCs w:val="28"/>
        </w:rPr>
        <w:t>едрение эффективного контракта ……………………………………</w:t>
      </w:r>
      <w:r>
        <w:rPr>
          <w:sz w:val="28"/>
          <w:szCs w:val="28"/>
        </w:rPr>
        <w:t>»</w:t>
      </w:r>
      <w:r w:rsidR="004D62FC">
        <w:rPr>
          <w:sz w:val="28"/>
          <w:szCs w:val="28"/>
        </w:rPr>
        <w:t xml:space="preserve"> </w:t>
      </w:r>
      <w:r w:rsidR="004D62FC" w:rsidRPr="004D62FC">
        <w:rPr>
          <w:b/>
          <w:sz w:val="28"/>
          <w:szCs w:val="28"/>
        </w:rPr>
        <w:t>(ПРИМЕР</w:t>
      </w:r>
      <w:r w:rsidR="004D62FC">
        <w:rPr>
          <w:b/>
          <w:sz w:val="28"/>
          <w:szCs w:val="28"/>
        </w:rPr>
        <w:t xml:space="preserve"> заполнения</w:t>
      </w:r>
      <w:r w:rsidR="004D62FC" w:rsidRPr="004D62FC">
        <w:rPr>
          <w:b/>
          <w:sz w:val="28"/>
          <w:szCs w:val="28"/>
        </w:rPr>
        <w:t>)</w:t>
      </w:r>
    </w:p>
    <w:p w:rsidR="00E74697" w:rsidRDefault="00E74697">
      <w:pPr>
        <w:pStyle w:val="a3"/>
        <w:jc w:val="center"/>
      </w:pPr>
    </w:p>
    <w:tbl>
      <w:tblPr>
        <w:tblW w:w="0" w:type="auto"/>
        <w:tblInd w:w="-63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3"/>
        <w:gridCol w:w="3611"/>
        <w:gridCol w:w="3585"/>
        <w:gridCol w:w="3590"/>
      </w:tblGrid>
      <w:tr w:rsidR="00E74697">
        <w:tc>
          <w:tcPr>
            <w:tcW w:w="3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  <w:jc w:val="center"/>
            </w:pPr>
            <w:r>
              <w:rPr>
                <w:sz w:val="28"/>
                <w:szCs w:val="28"/>
              </w:rPr>
              <w:t>Текст</w:t>
            </w:r>
          </w:p>
        </w:tc>
        <w:tc>
          <w:tcPr>
            <w:tcW w:w="3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  <w:jc w:val="center"/>
            </w:pPr>
            <w:r>
              <w:rPr>
                <w:sz w:val="28"/>
                <w:szCs w:val="28"/>
              </w:rPr>
              <w:t>Показатели достижений</w:t>
            </w:r>
          </w:p>
        </w:tc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  <w:jc w:val="center"/>
            </w:pPr>
            <w:r>
              <w:rPr>
                <w:sz w:val="28"/>
                <w:szCs w:val="28"/>
              </w:rPr>
              <w:t>Источник информации</w:t>
            </w:r>
          </w:p>
        </w:tc>
        <w:tc>
          <w:tcPr>
            <w:tcW w:w="3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  <w:jc w:val="center"/>
            </w:pPr>
            <w:r>
              <w:rPr>
                <w:sz w:val="28"/>
                <w:szCs w:val="28"/>
              </w:rPr>
              <w:t>Допущения и риски</w:t>
            </w:r>
          </w:p>
        </w:tc>
      </w:tr>
      <w:tr w:rsidR="00E74697">
        <w:tc>
          <w:tcPr>
            <w:tcW w:w="35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Общая  цель проекта: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Повысить качество предоставляемых образовательных услуг</w:t>
            </w:r>
          </w:p>
        </w:tc>
        <w:tc>
          <w:tcPr>
            <w:tcW w:w="36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  <w:ind w:left="65" w:right="3"/>
            </w:pPr>
            <w:r>
              <w:rPr>
                <w:sz w:val="28"/>
                <w:szCs w:val="28"/>
              </w:rPr>
              <w:t>1) рейтинг ОУ в регионе;</w:t>
            </w:r>
          </w:p>
          <w:p w:rsidR="00E74697" w:rsidRDefault="00722C72">
            <w:pPr>
              <w:pStyle w:val="aa"/>
              <w:ind w:left="65" w:right="3"/>
            </w:pPr>
            <w:r>
              <w:rPr>
                <w:sz w:val="28"/>
                <w:szCs w:val="28"/>
              </w:rPr>
              <w:t>2) положительная динамика набора абитуриентов;</w:t>
            </w:r>
          </w:p>
          <w:p w:rsidR="00E74697" w:rsidRDefault="00722C72">
            <w:pPr>
              <w:pStyle w:val="aa"/>
              <w:ind w:left="65" w:right="3"/>
            </w:pPr>
            <w:r>
              <w:rPr>
                <w:sz w:val="28"/>
                <w:szCs w:val="28"/>
              </w:rPr>
              <w:t xml:space="preserve">3) высокие результаты государственной итоговой аттестации, </w:t>
            </w:r>
            <w:r>
              <w:rPr>
                <w:sz w:val="28"/>
                <w:szCs w:val="28"/>
              </w:rPr>
              <w:br/>
              <w:t>4) 100% трудоустройство выпускников;</w:t>
            </w:r>
          </w:p>
          <w:p w:rsidR="00E74697" w:rsidRDefault="00722C72">
            <w:pPr>
              <w:pStyle w:val="aa"/>
              <w:ind w:left="65" w:right="3"/>
            </w:pPr>
            <w:r>
              <w:rPr>
                <w:sz w:val="28"/>
                <w:szCs w:val="28"/>
              </w:rPr>
              <w:t>5) победы в конкурсах профессионального мастерства педагогов, студентов</w:t>
            </w:r>
          </w:p>
          <w:p w:rsidR="00E74697" w:rsidRDefault="00722C72">
            <w:pPr>
              <w:pStyle w:val="aa"/>
              <w:ind w:left="65" w:right="3"/>
            </w:pPr>
            <w:r>
              <w:rPr>
                <w:sz w:val="28"/>
                <w:szCs w:val="28"/>
              </w:rPr>
              <w:t xml:space="preserve">6) развитие материально-технической базы (работа с </w:t>
            </w:r>
            <w:r>
              <w:rPr>
                <w:sz w:val="28"/>
                <w:szCs w:val="28"/>
              </w:rPr>
              <w:lastRenderedPageBreak/>
              <w:t>социальными партнерами, оформление учебных кабинетов, совершенствование учебно-методической документации)</w:t>
            </w:r>
          </w:p>
        </w:tc>
        <w:tc>
          <w:tcPr>
            <w:tcW w:w="35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lastRenderedPageBreak/>
              <w:t>1)  сайт департамента образования, аналитическая информация;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2) протоколы приемной комиссии;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3) сайт техникума, дипломы, грамоты студентов, преподавателей</w:t>
            </w:r>
          </w:p>
        </w:tc>
        <w:tc>
          <w:tcPr>
            <w:tcW w:w="3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 xml:space="preserve">1) неприятие «нового педагогами» - непонимание педагогов, зачем эффективный контракт нужен; волнения; 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2) выбор студентами другой образовательной организации по их выбору (наличие благоустроенного общежития, столовой и пр.)</w:t>
            </w:r>
          </w:p>
          <w:p w:rsidR="00E74697" w:rsidRDefault="00E74697">
            <w:pPr>
              <w:pStyle w:val="aa"/>
            </w:pPr>
          </w:p>
        </w:tc>
      </w:tr>
      <w:tr w:rsidR="00E74697">
        <w:tc>
          <w:tcPr>
            <w:tcW w:w="35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lastRenderedPageBreak/>
              <w:t>Конкретная цель проекта: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перевести преподавателей на эффективный контракт</w:t>
            </w:r>
          </w:p>
        </w:tc>
        <w:tc>
          <w:tcPr>
            <w:tcW w:w="36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  <w:numPr>
                <w:ilvl w:val="0"/>
                <w:numId w:val="1"/>
              </w:numPr>
              <w:ind w:left="65" w:right="3" w:firstLine="0"/>
            </w:pPr>
            <w:r>
              <w:rPr>
                <w:sz w:val="28"/>
                <w:szCs w:val="28"/>
              </w:rPr>
              <w:t>создана нормативно-правовая база, необходимая для перевода на эффективный контракт (приказы, положения и пр.)</w:t>
            </w:r>
          </w:p>
          <w:p w:rsidR="00E74697" w:rsidRDefault="00722C72">
            <w:pPr>
              <w:pStyle w:val="aa"/>
              <w:numPr>
                <w:ilvl w:val="0"/>
                <w:numId w:val="1"/>
              </w:numPr>
              <w:ind w:left="65" w:right="3" w:firstLine="0"/>
            </w:pPr>
            <w:r>
              <w:rPr>
                <w:sz w:val="28"/>
                <w:szCs w:val="28"/>
              </w:rPr>
              <w:t>педагогический  коллектив понимает и принимает и поддерживает внедрение эффективного контракта</w:t>
            </w:r>
          </w:p>
          <w:p w:rsidR="00E74697" w:rsidRDefault="00722C72">
            <w:pPr>
              <w:pStyle w:val="aa"/>
              <w:numPr>
                <w:ilvl w:val="0"/>
                <w:numId w:val="1"/>
              </w:numPr>
              <w:ind w:left="65" w:right="3" w:firstLine="0"/>
            </w:pPr>
            <w:r>
              <w:rPr>
                <w:sz w:val="28"/>
                <w:szCs w:val="28"/>
              </w:rPr>
              <w:t xml:space="preserve"> разработаны показатели оценки деятельности педагогов;</w:t>
            </w:r>
          </w:p>
          <w:p w:rsidR="00E74697" w:rsidRDefault="00722C72">
            <w:pPr>
              <w:pStyle w:val="aa"/>
              <w:numPr>
                <w:ilvl w:val="0"/>
                <w:numId w:val="1"/>
              </w:numPr>
              <w:ind w:left="65" w:right="3" w:firstLine="0"/>
            </w:pPr>
            <w:r>
              <w:rPr>
                <w:sz w:val="28"/>
                <w:szCs w:val="28"/>
              </w:rPr>
              <w:t xml:space="preserve"> апробированы показатели оценки деятельности преподавателей;</w:t>
            </w:r>
          </w:p>
          <w:p w:rsidR="00E74697" w:rsidRDefault="00722C72">
            <w:pPr>
              <w:pStyle w:val="aa"/>
              <w:ind w:left="65" w:right="3"/>
            </w:pPr>
            <w:r>
              <w:rPr>
                <w:sz w:val="28"/>
                <w:szCs w:val="28"/>
              </w:rPr>
              <w:t>5)  заключены дополнительные соглашения к трудовым договорам</w:t>
            </w:r>
          </w:p>
        </w:tc>
        <w:tc>
          <w:tcPr>
            <w:tcW w:w="35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  <w:numPr>
                <w:ilvl w:val="0"/>
                <w:numId w:val="2"/>
              </w:numPr>
              <w:ind w:left="-1" w:firstLine="0"/>
            </w:pPr>
            <w:r>
              <w:rPr>
                <w:sz w:val="28"/>
                <w:szCs w:val="28"/>
              </w:rPr>
              <w:t>положение об оплате труда, иные локальные акты;</w:t>
            </w:r>
          </w:p>
          <w:p w:rsidR="00E74697" w:rsidRDefault="00722C72">
            <w:pPr>
              <w:pStyle w:val="aa"/>
              <w:numPr>
                <w:ilvl w:val="0"/>
                <w:numId w:val="2"/>
              </w:numPr>
              <w:ind w:left="-1" w:firstLine="0"/>
            </w:pPr>
            <w:r>
              <w:rPr>
                <w:sz w:val="28"/>
                <w:szCs w:val="28"/>
              </w:rPr>
              <w:t>приказы директора;</w:t>
            </w:r>
          </w:p>
          <w:p w:rsidR="00E74697" w:rsidRDefault="00722C72">
            <w:pPr>
              <w:pStyle w:val="aa"/>
              <w:numPr>
                <w:ilvl w:val="0"/>
                <w:numId w:val="2"/>
              </w:numPr>
              <w:ind w:left="-1" w:firstLine="0"/>
            </w:pPr>
            <w:r>
              <w:rPr>
                <w:sz w:val="28"/>
                <w:szCs w:val="28"/>
              </w:rPr>
              <w:t>утвержденные показатели эффективности;</w:t>
            </w:r>
          </w:p>
          <w:p w:rsidR="00E74697" w:rsidRDefault="00722C72">
            <w:pPr>
              <w:pStyle w:val="aa"/>
              <w:numPr>
                <w:ilvl w:val="0"/>
                <w:numId w:val="2"/>
              </w:numPr>
              <w:ind w:left="-1" w:firstLine="0"/>
            </w:pPr>
            <w:r>
              <w:rPr>
                <w:sz w:val="28"/>
                <w:szCs w:val="28"/>
              </w:rPr>
              <w:t>протоколы педагогических советов, программы семинаров,</w:t>
            </w:r>
          </w:p>
          <w:p w:rsidR="00E74697" w:rsidRDefault="00722C72">
            <w:pPr>
              <w:pStyle w:val="aa"/>
              <w:numPr>
                <w:ilvl w:val="0"/>
                <w:numId w:val="2"/>
              </w:numPr>
              <w:ind w:left="-1" w:firstLine="0"/>
            </w:pPr>
            <w:r>
              <w:rPr>
                <w:sz w:val="28"/>
                <w:szCs w:val="28"/>
              </w:rPr>
              <w:t xml:space="preserve">книга регистрации обращений граждан; </w:t>
            </w:r>
          </w:p>
          <w:p w:rsidR="00E74697" w:rsidRDefault="00722C72">
            <w:pPr>
              <w:pStyle w:val="aa"/>
              <w:numPr>
                <w:ilvl w:val="0"/>
                <w:numId w:val="2"/>
              </w:numPr>
              <w:ind w:left="-1" w:firstLine="0"/>
            </w:pPr>
            <w:r>
              <w:rPr>
                <w:sz w:val="28"/>
                <w:szCs w:val="28"/>
              </w:rPr>
              <w:t>отчеты заседания комиссии по наработке показателей</w:t>
            </w:r>
          </w:p>
          <w:p w:rsidR="00E74697" w:rsidRDefault="00E74697">
            <w:pPr>
              <w:pStyle w:val="aa"/>
              <w:ind w:left="-1"/>
            </w:pPr>
          </w:p>
        </w:tc>
        <w:tc>
          <w:tcPr>
            <w:tcW w:w="3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 xml:space="preserve"> 1) Непонимание коллектива внедрения эффективного контракта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2) недостаток средств на стимулирующие выплаты в ОО;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 xml:space="preserve">3) слабая материально-техническая база </w:t>
            </w:r>
            <w:proofErr w:type="gramStart"/>
            <w:r>
              <w:rPr>
                <w:sz w:val="28"/>
                <w:szCs w:val="28"/>
              </w:rPr>
              <w:t>может</w:t>
            </w:r>
            <w:proofErr w:type="gramEnd"/>
            <w:r>
              <w:rPr>
                <w:sz w:val="28"/>
                <w:szCs w:val="28"/>
              </w:rPr>
              <w:t xml:space="preserve"> не позволит всем желающим ее использовать в образовательном процессе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 xml:space="preserve">4) нежелание  преподавателей обучаться </w:t>
            </w:r>
          </w:p>
        </w:tc>
      </w:tr>
      <w:tr w:rsidR="00E74697">
        <w:tc>
          <w:tcPr>
            <w:tcW w:w="35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 xml:space="preserve">Результат 1:  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разработка нормативной базы: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изучение практики по эффективному контракту, подготовка изменений в положение об оплате труда работников техникума; расчет денежных средств на стимулирование преподавателей</w:t>
            </w:r>
          </w:p>
        </w:tc>
        <w:tc>
          <w:tcPr>
            <w:tcW w:w="36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1) Проект положения об оплате труда,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 xml:space="preserve">2) проекты приказов, 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3) проекты показателей эффективности на основании должностных инструкций,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4) проекты дополнительных соглашений</w:t>
            </w:r>
          </w:p>
        </w:tc>
        <w:tc>
          <w:tcPr>
            <w:tcW w:w="35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 xml:space="preserve">Интернет, 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 xml:space="preserve">практика иных образовательных организаций, 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фонд оплаты труда</w:t>
            </w:r>
          </w:p>
        </w:tc>
        <w:tc>
          <w:tcPr>
            <w:tcW w:w="3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 xml:space="preserve">Неполное отражение специфики образовательной организации, 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 xml:space="preserve">принятие пунктов, не касающихся именно данной образовательной организации, 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неправильный расчет денежных сре</w:t>
            </w:r>
            <w:proofErr w:type="gramStart"/>
            <w:r>
              <w:rPr>
                <w:sz w:val="28"/>
                <w:szCs w:val="28"/>
              </w:rPr>
              <w:t>дств дл</w:t>
            </w:r>
            <w:proofErr w:type="gramEnd"/>
            <w:r>
              <w:rPr>
                <w:sz w:val="28"/>
                <w:szCs w:val="28"/>
              </w:rPr>
              <w:t>я стимулирования работников</w:t>
            </w:r>
          </w:p>
          <w:p w:rsidR="00E74697" w:rsidRDefault="00E74697">
            <w:pPr>
              <w:pStyle w:val="aa"/>
            </w:pPr>
          </w:p>
        </w:tc>
      </w:tr>
      <w:tr w:rsidR="00E74697">
        <w:tc>
          <w:tcPr>
            <w:tcW w:w="35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Результат 2: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Педагогический  коллектив понимает и принимает и поддерживает это во второй результат</w:t>
            </w:r>
          </w:p>
          <w:p w:rsidR="00E74697" w:rsidRDefault="00E74697">
            <w:pPr>
              <w:pStyle w:val="aa"/>
            </w:pPr>
          </w:p>
        </w:tc>
        <w:tc>
          <w:tcPr>
            <w:tcW w:w="36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 xml:space="preserve">Отсутствуют жалобы, конфликты, 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созданы рабочие группы по наработке показателей эффективности</w:t>
            </w:r>
          </w:p>
        </w:tc>
        <w:tc>
          <w:tcPr>
            <w:tcW w:w="35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 xml:space="preserve">Протоколы педагогических советов, приказы о проведении обучающих семинаров, презентации, приказ о создании рабочей группы  </w:t>
            </w:r>
          </w:p>
        </w:tc>
        <w:tc>
          <w:tcPr>
            <w:tcW w:w="3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  <w:jc w:val="center"/>
            </w:pPr>
            <w:r>
              <w:rPr>
                <w:sz w:val="28"/>
                <w:szCs w:val="28"/>
              </w:rPr>
              <w:t>Конфликты, нежелание принимать новое</w:t>
            </w:r>
          </w:p>
        </w:tc>
      </w:tr>
      <w:tr w:rsidR="00E74697">
        <w:tc>
          <w:tcPr>
            <w:tcW w:w="35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  <w:jc w:val="both"/>
            </w:pPr>
            <w:r>
              <w:rPr>
                <w:sz w:val="28"/>
                <w:szCs w:val="28"/>
              </w:rPr>
              <w:t>Результат 3:</w:t>
            </w:r>
          </w:p>
          <w:p w:rsidR="00E74697" w:rsidRDefault="00722C72">
            <w:pPr>
              <w:pStyle w:val="aa"/>
              <w:jc w:val="both"/>
            </w:pPr>
            <w:r>
              <w:rPr>
                <w:sz w:val="28"/>
                <w:szCs w:val="28"/>
              </w:rPr>
              <w:t>разработаны рабочей группой показатели эффективности для преподавателей, рассчитаны баллы,  апробированы показатели в течение полугода, скорректированы</w:t>
            </w:r>
          </w:p>
        </w:tc>
        <w:tc>
          <w:tcPr>
            <w:tcW w:w="36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 xml:space="preserve">Проведены совещания рабочей группы, показатели приняты коллективом </w:t>
            </w:r>
          </w:p>
          <w:p w:rsidR="00E74697" w:rsidRDefault="00E74697">
            <w:pPr>
              <w:pStyle w:val="aa"/>
            </w:pPr>
          </w:p>
        </w:tc>
        <w:tc>
          <w:tcPr>
            <w:tcW w:w="35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Протоколы совещаний рабочей группы, Отчеты ЦМК по баллам, оценочные листы с подписями преподавателей и председателей ЦМК, администрации,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презентации</w:t>
            </w:r>
          </w:p>
        </w:tc>
        <w:tc>
          <w:tcPr>
            <w:tcW w:w="3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Несоответствие оценивания показателей выполненной работе (за месяц, квартал, полугодие),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конфликты, неучтенная деятельность, неучтенные показатели, приводящие к конфликтам между преподавателями, разные возможности для оценивания</w:t>
            </w:r>
          </w:p>
        </w:tc>
      </w:tr>
      <w:tr w:rsidR="00E74697">
        <w:tc>
          <w:tcPr>
            <w:tcW w:w="35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  <w:jc w:val="both"/>
            </w:pPr>
            <w:r>
              <w:rPr>
                <w:sz w:val="28"/>
                <w:szCs w:val="28"/>
              </w:rPr>
              <w:t>Результат 4:</w:t>
            </w:r>
          </w:p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оформлены дополнительные соглашения  к трудовым договорам с утвержденными показателями, утверждены изменения  в положение о системе оплаты труда работников техникума</w:t>
            </w:r>
          </w:p>
        </w:tc>
        <w:tc>
          <w:tcPr>
            <w:tcW w:w="36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Повышена мотивация преподавателей  к профессиональной деятельности;  Преподаватели удовлетворены условиями оплаты труда</w:t>
            </w:r>
          </w:p>
        </w:tc>
        <w:tc>
          <w:tcPr>
            <w:tcW w:w="35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Протокол совета техникума, педагогических советов об утверждении показателей эффективности деятельности преподавателей, Отсутствие жалоб, оценочные листы с подписями преподавателей о согласии с показателями</w:t>
            </w:r>
          </w:p>
        </w:tc>
        <w:tc>
          <w:tcPr>
            <w:tcW w:w="3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97" w:rsidRDefault="00722C72">
            <w:pPr>
              <w:pStyle w:val="aa"/>
            </w:pPr>
            <w:r>
              <w:rPr>
                <w:sz w:val="28"/>
                <w:szCs w:val="28"/>
              </w:rPr>
              <w:t>Отсутствие подписанных дополнительных соглашений, увольнения, конфликты, неправильные расчет денежных средств, неправильно оформленные оценочные листы</w:t>
            </w:r>
          </w:p>
        </w:tc>
      </w:tr>
    </w:tbl>
    <w:p w:rsidR="00E74697" w:rsidRDefault="00E74697">
      <w:pPr>
        <w:pStyle w:val="a3"/>
        <w:jc w:val="center"/>
      </w:pPr>
    </w:p>
    <w:sectPr w:rsidR="00E74697">
      <w:pgSz w:w="16838" w:h="11906" w:orient="landscape"/>
      <w:pgMar w:top="600" w:right="1134" w:bottom="1121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44CB"/>
    <w:multiLevelType w:val="multilevel"/>
    <w:tmpl w:val="D6CE3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FFD"/>
    <w:multiLevelType w:val="multilevel"/>
    <w:tmpl w:val="1BAAB9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BB7679E"/>
    <w:multiLevelType w:val="multilevel"/>
    <w:tmpl w:val="DF3A61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97"/>
    <w:rsid w:val="004D62FC"/>
    <w:rsid w:val="00722C72"/>
    <w:rsid w:val="0096672A"/>
    <w:rsid w:val="00A348D8"/>
    <w:rsid w:val="00E74697"/>
    <w:rsid w:val="00E9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textAlignment w:val="baseline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</w:style>
  <w:style w:type="paragraph" w:styleId="a7">
    <w:name w:val="Title"/>
    <w:basedOn w:val="a3"/>
    <w:pPr>
      <w:suppressLineNumbers/>
      <w:spacing w:before="120" w:after="120"/>
    </w:pPr>
    <w:rPr>
      <w:i/>
      <w:iCs/>
    </w:rPr>
  </w:style>
  <w:style w:type="paragraph" w:styleId="a8">
    <w:name w:val="index heading"/>
    <w:basedOn w:val="a3"/>
    <w:pPr>
      <w:suppressLineNumbers/>
    </w:pPr>
  </w:style>
  <w:style w:type="paragraph" w:styleId="a9">
    <w:name w:val="caption"/>
    <w:basedOn w:val="a3"/>
    <w:pPr>
      <w:suppressLineNumbers/>
      <w:spacing w:before="120" w:after="120"/>
    </w:pPr>
    <w:rPr>
      <w:i/>
      <w:iCs/>
    </w:rPr>
  </w:style>
  <w:style w:type="paragraph" w:customStyle="1" w:styleId="aa">
    <w:name w:val="Содержимое таблицы"/>
    <w:basedOn w:val="a3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textAlignment w:val="baseline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</w:style>
  <w:style w:type="paragraph" w:styleId="a7">
    <w:name w:val="Title"/>
    <w:basedOn w:val="a3"/>
    <w:pPr>
      <w:suppressLineNumbers/>
      <w:spacing w:before="120" w:after="120"/>
    </w:pPr>
    <w:rPr>
      <w:i/>
      <w:iCs/>
    </w:rPr>
  </w:style>
  <w:style w:type="paragraph" w:styleId="a8">
    <w:name w:val="index heading"/>
    <w:basedOn w:val="a3"/>
    <w:pPr>
      <w:suppressLineNumbers/>
    </w:pPr>
  </w:style>
  <w:style w:type="paragraph" w:styleId="a9">
    <w:name w:val="caption"/>
    <w:basedOn w:val="a3"/>
    <w:pPr>
      <w:suppressLineNumbers/>
      <w:spacing w:before="120" w:after="120"/>
    </w:pPr>
    <w:rPr>
      <w:i/>
      <w:iCs/>
    </w:rPr>
  </w:style>
  <w:style w:type="paragraph" w:customStyle="1" w:styleId="aa">
    <w:name w:val="Содержимое таблицы"/>
    <w:basedOn w:val="a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</dc:creator>
  <cp:lastModifiedBy>Наталья Николаевна Новикова</cp:lastModifiedBy>
  <cp:revision>5</cp:revision>
  <cp:lastPrinted>2014-11-22T18:41:00Z</cp:lastPrinted>
  <dcterms:created xsi:type="dcterms:W3CDTF">2015-03-26T08:25:00Z</dcterms:created>
  <dcterms:modified xsi:type="dcterms:W3CDTF">2015-06-04T08:50:00Z</dcterms:modified>
</cp:coreProperties>
</file>