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E" w:rsidRPr="004973AC" w:rsidRDefault="003C630E" w:rsidP="00E611E8">
      <w:pPr>
        <w:jc w:val="center"/>
        <w:rPr>
          <w:b/>
        </w:rPr>
      </w:pPr>
      <w:r w:rsidRPr="004973AC">
        <w:rPr>
          <w:b/>
        </w:rPr>
        <w:t>Резолюция</w:t>
      </w:r>
      <w:r w:rsidR="00E611E8" w:rsidRPr="004973AC">
        <w:rPr>
          <w:b/>
        </w:rPr>
        <w:t xml:space="preserve"> </w:t>
      </w:r>
      <w:r w:rsidRPr="004973AC">
        <w:rPr>
          <w:b/>
        </w:rPr>
        <w:t>межрегионального семинара</w:t>
      </w:r>
    </w:p>
    <w:p w:rsidR="003C630E" w:rsidRPr="004973AC" w:rsidRDefault="003C630E" w:rsidP="00E611E8">
      <w:pPr>
        <w:spacing w:line="230" w:lineRule="auto"/>
        <w:jc w:val="center"/>
        <w:rPr>
          <w:b/>
        </w:rPr>
      </w:pPr>
      <w:r w:rsidRPr="004973AC">
        <w:rPr>
          <w:b/>
        </w:rPr>
        <w:t>«Приоритеты и целевые ориентиры развития системы профессионального образования: опыт, проблемы, перспективы»</w:t>
      </w:r>
    </w:p>
    <w:p w:rsidR="00A9118C" w:rsidRPr="004973AC" w:rsidRDefault="00A9118C" w:rsidP="00E611E8">
      <w:pPr>
        <w:spacing w:line="230" w:lineRule="auto"/>
        <w:jc w:val="center"/>
        <w:rPr>
          <w:b/>
        </w:rPr>
      </w:pPr>
    </w:p>
    <w:p w:rsidR="00B90D32" w:rsidRPr="004973AC" w:rsidRDefault="00D806E8" w:rsidP="00A9118C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 xml:space="preserve">8-9 декабря 2014 г. </w:t>
      </w:r>
      <w:r w:rsidR="003C630E" w:rsidRPr="004973AC">
        <w:t xml:space="preserve">в </w:t>
      </w:r>
      <w:r w:rsidR="009D6A4C" w:rsidRPr="004973AC">
        <w:t xml:space="preserve">городе </w:t>
      </w:r>
      <w:r w:rsidR="003C630E" w:rsidRPr="004973AC">
        <w:t xml:space="preserve">Ярославле </w:t>
      </w:r>
      <w:r w:rsidR="009D6A4C" w:rsidRPr="004973AC">
        <w:t xml:space="preserve">в рамках реализации областной </w:t>
      </w:r>
      <w:r w:rsidRPr="004973AC">
        <w:t xml:space="preserve">целевой программы «Модернизация профессионального образования в соответствии с приоритетными направлениями развития экономики Ярославской области» на 2013-2015 годы, утвержденной постановлением Правительства области от 29.12 2012 №1567-п </w:t>
      </w:r>
      <w:r w:rsidR="003C630E" w:rsidRPr="004973AC">
        <w:t>прошел межрегиональный семинар «Приоритеты и целевые ориентиры развития системы профессионального образования: опыт, проблемы, перспективы»</w:t>
      </w:r>
      <w:r w:rsidR="00B90D32" w:rsidRPr="004973AC">
        <w:t xml:space="preserve">. </w:t>
      </w:r>
    </w:p>
    <w:p w:rsidR="004D4A05" w:rsidRPr="004973AC" w:rsidRDefault="00B90D32" w:rsidP="00A9118C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>Предназначение семинара: обобщение опыта регионов по приоритетным направлениям развития системы профес</w:t>
      </w:r>
      <w:r w:rsidR="00C17292" w:rsidRPr="004973AC">
        <w:t>сионального образования и выработка решений по дальнейшему взаимодействию участников семинара.</w:t>
      </w:r>
    </w:p>
    <w:p w:rsidR="003C630E" w:rsidRPr="004973AC" w:rsidRDefault="003C630E" w:rsidP="00A9118C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 xml:space="preserve">В семинаре приняли участие более 100 человек: представители органов управления образованием субъектов РФ, руководители </w:t>
      </w:r>
      <w:r w:rsidR="00A9118C" w:rsidRPr="004973AC">
        <w:t>профессиональных образовательных организаций</w:t>
      </w:r>
      <w:r w:rsidRPr="004973AC">
        <w:t xml:space="preserve">, представители </w:t>
      </w:r>
      <w:proofErr w:type="gramStart"/>
      <w:r w:rsidRPr="004973AC">
        <w:t>бизнес-структур</w:t>
      </w:r>
      <w:proofErr w:type="gramEnd"/>
      <w:r w:rsidR="00B90D32" w:rsidRPr="004973AC">
        <w:t xml:space="preserve"> Владимирской, Вологодской,</w:t>
      </w:r>
      <w:r w:rsidR="004D4A05" w:rsidRPr="004973AC">
        <w:t xml:space="preserve"> Воронежской</w:t>
      </w:r>
      <w:r w:rsidR="00AB4596" w:rsidRPr="004973AC">
        <w:t xml:space="preserve">, </w:t>
      </w:r>
      <w:r w:rsidR="00B90D32" w:rsidRPr="004973AC">
        <w:t>Ивановской, Костромской, Мо</w:t>
      </w:r>
      <w:r w:rsidR="004D4A05" w:rsidRPr="004973AC">
        <w:t xml:space="preserve">сковской, Тамбовской, Тульской и </w:t>
      </w:r>
      <w:r w:rsidR="00B90D32" w:rsidRPr="004973AC">
        <w:t>Ярославской областей</w:t>
      </w:r>
      <w:r w:rsidR="009D6A4C" w:rsidRPr="004973AC">
        <w:t>.</w:t>
      </w:r>
    </w:p>
    <w:p w:rsidR="0098156B" w:rsidRPr="004973AC" w:rsidRDefault="003C630E" w:rsidP="0098156B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 xml:space="preserve">В пленарном заседании и работе </w:t>
      </w:r>
      <w:r w:rsidR="0098156B" w:rsidRPr="004973AC">
        <w:t>дискуссионных площадок</w:t>
      </w:r>
      <w:r w:rsidRPr="004973AC">
        <w:t xml:space="preserve"> </w:t>
      </w:r>
      <w:r w:rsidR="0098156B" w:rsidRPr="004973AC">
        <w:t xml:space="preserve">(далее площадки) </w:t>
      </w:r>
      <w:r w:rsidRPr="004973AC">
        <w:t>приняли участие 102 человек</w:t>
      </w:r>
      <w:r w:rsidR="00B90D32" w:rsidRPr="004973AC">
        <w:t>а</w:t>
      </w:r>
      <w:r w:rsidR="00A9118C" w:rsidRPr="004973AC">
        <w:t>.</w:t>
      </w:r>
      <w:r w:rsidRPr="004973AC">
        <w:t xml:space="preserve"> </w:t>
      </w:r>
      <w:r w:rsidR="000A564A" w:rsidRPr="004973AC">
        <w:t>С</w:t>
      </w:r>
      <w:r w:rsidRPr="004973AC">
        <w:t xml:space="preserve"> докладами </w:t>
      </w:r>
      <w:r w:rsidR="008C779F" w:rsidRPr="004973AC">
        <w:t xml:space="preserve">на пленарном заседании и </w:t>
      </w:r>
      <w:r w:rsidR="00C17292" w:rsidRPr="004973AC">
        <w:t xml:space="preserve">с сообщениями </w:t>
      </w:r>
      <w:r w:rsidR="000A564A" w:rsidRPr="004973AC">
        <w:t xml:space="preserve">в ходе </w:t>
      </w:r>
      <w:r w:rsidR="0098156B" w:rsidRPr="004973AC">
        <w:t xml:space="preserve">работы площадок </w:t>
      </w:r>
      <w:r w:rsidR="009D6A4C" w:rsidRPr="004973AC">
        <w:t xml:space="preserve">выступили </w:t>
      </w:r>
      <w:r w:rsidR="000A564A" w:rsidRPr="004973AC">
        <w:t>37 чел.</w:t>
      </w:r>
    </w:p>
    <w:p w:rsidR="003C630E" w:rsidRPr="004973AC" w:rsidRDefault="003C630E" w:rsidP="0098156B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 xml:space="preserve">На пленарном заседании </w:t>
      </w:r>
      <w:r w:rsidR="00A9118C" w:rsidRPr="004973AC">
        <w:t>межрегионального семинара</w:t>
      </w:r>
      <w:r w:rsidRPr="004973AC">
        <w:t xml:space="preserve"> с приветствием к участникам </w:t>
      </w:r>
      <w:r w:rsidR="000A564A" w:rsidRPr="004973AC">
        <w:t xml:space="preserve">обратилась </w:t>
      </w:r>
      <w:r w:rsidRPr="004973AC">
        <w:t xml:space="preserve">Абдрашитова Галина Владимировна, начальник отдела начального и среднего профессионального образования департамента образования Ярославской области. </w:t>
      </w:r>
    </w:p>
    <w:p w:rsidR="003C630E" w:rsidRPr="004973AC" w:rsidRDefault="003C630E" w:rsidP="00A9118C">
      <w:pPr>
        <w:tabs>
          <w:tab w:val="left" w:pos="709"/>
          <w:tab w:val="left" w:pos="993"/>
        </w:tabs>
        <w:spacing w:line="232" w:lineRule="auto"/>
        <w:ind w:firstLine="709"/>
        <w:jc w:val="both"/>
      </w:pPr>
      <w:r w:rsidRPr="004973AC">
        <w:t>Задачам системы профессионального образования в свете регионального проекта «Развитие кадрового потенциала системы образования Ярославской области» было посвящено выступление доктора педагогических наук, профессора, ректора ГОАУ ЯО «Институт развития образования» А.В. Золотаревой. На показателях</w:t>
      </w:r>
      <w:r w:rsidR="009D6A4C" w:rsidRPr="004973AC">
        <w:t xml:space="preserve"> эффективности деятельности </w:t>
      </w:r>
      <w:r w:rsidRPr="004973AC">
        <w:t xml:space="preserve">профессиональной образовательной организации сосредоточил внимание участников семинара заместитель директора ГУ ЯО «Центр оценки и контроля качества образования» к.п.н. В.Ю. Выборнов. О системе профессионального образования Тульской области рассказал директор ГОУ СПО «Тульский сельскохозяйственный колледж имени И.С. </w:t>
      </w:r>
      <w:proofErr w:type="spellStart"/>
      <w:r w:rsidRPr="004973AC">
        <w:t>Ефанова</w:t>
      </w:r>
      <w:proofErr w:type="spellEnd"/>
      <w:r w:rsidRPr="004973AC">
        <w:t>» О.А.</w:t>
      </w:r>
      <w:r w:rsidR="009D6A4C" w:rsidRPr="004973AC">
        <w:t xml:space="preserve"> </w:t>
      </w:r>
      <w:r w:rsidRPr="004973AC">
        <w:t xml:space="preserve">Глотов. Опытом в реализации региональных пилотных проектов в Костромской области поделились заведующая кафедрой развития профессионального образования ОГБОУ ДПО «Костромской областной институт развития образования», </w:t>
      </w:r>
      <w:proofErr w:type="spellStart"/>
      <w:r w:rsidRPr="004973AC">
        <w:t>к.п</w:t>
      </w:r>
      <w:proofErr w:type="gramStart"/>
      <w:r w:rsidRPr="004973AC">
        <w:t>.н</w:t>
      </w:r>
      <w:proofErr w:type="spellEnd"/>
      <w:proofErr w:type="gramEnd"/>
      <w:r w:rsidRPr="004973AC">
        <w:t xml:space="preserve"> Л.В </w:t>
      </w:r>
      <w:proofErr w:type="spellStart"/>
      <w:r w:rsidRPr="004973AC">
        <w:t>Будкина</w:t>
      </w:r>
      <w:proofErr w:type="spellEnd"/>
      <w:r w:rsidRPr="004973AC">
        <w:t xml:space="preserve"> и директор ОГБПОУ «Костромской машиностроительный техникум», председатель совета директоров профессиональных образовательных организаций Костромской области А.Н. Ипатов.</w:t>
      </w:r>
    </w:p>
    <w:p w:rsidR="003C630E" w:rsidRPr="004973AC" w:rsidRDefault="003C630E" w:rsidP="00A9118C">
      <w:pPr>
        <w:tabs>
          <w:tab w:val="left" w:pos="709"/>
          <w:tab w:val="left" w:pos="993"/>
        </w:tabs>
        <w:spacing w:line="232" w:lineRule="auto"/>
        <w:ind w:firstLine="709"/>
        <w:jc w:val="both"/>
      </w:pPr>
      <w:r w:rsidRPr="004973AC">
        <w:t>Вы</w:t>
      </w:r>
      <w:r w:rsidR="0056708C" w:rsidRPr="004973AC">
        <w:t>звали особый интерес выступления:</w:t>
      </w:r>
      <w:r w:rsidRPr="004973AC">
        <w:t xml:space="preserve"> </w:t>
      </w:r>
      <w:proofErr w:type="gramStart"/>
      <w:r w:rsidRPr="004973AC">
        <w:t xml:space="preserve">Г.В. </w:t>
      </w:r>
      <w:proofErr w:type="spellStart"/>
      <w:r w:rsidRPr="004973AC">
        <w:t>Ткачёвой</w:t>
      </w:r>
      <w:proofErr w:type="spellEnd"/>
      <w:r w:rsidRPr="004973AC">
        <w:t xml:space="preserve">, </w:t>
      </w:r>
      <w:proofErr w:type="spellStart"/>
      <w:r w:rsidRPr="004973AC">
        <w:t>к.п.н</w:t>
      </w:r>
      <w:proofErr w:type="spellEnd"/>
      <w:r w:rsidRPr="004973AC">
        <w:t>., члена-корреспондента Академии профессионального образования г.</w:t>
      </w:r>
      <w:r w:rsidR="004D4A05" w:rsidRPr="004973AC">
        <w:t xml:space="preserve"> </w:t>
      </w:r>
      <w:r w:rsidRPr="004973AC">
        <w:t>Москва</w:t>
      </w:r>
      <w:r w:rsidR="004D4A05" w:rsidRPr="004973AC">
        <w:t xml:space="preserve">, в котором актуализировано значение </w:t>
      </w:r>
      <w:proofErr w:type="spellStart"/>
      <w:r w:rsidRPr="004973AC">
        <w:t>практикоориентированного</w:t>
      </w:r>
      <w:proofErr w:type="spellEnd"/>
      <w:r w:rsidRPr="004973AC">
        <w:t xml:space="preserve"> обучения, </w:t>
      </w:r>
      <w:r w:rsidR="009D6A4C" w:rsidRPr="004973AC">
        <w:t>как</w:t>
      </w:r>
      <w:r w:rsidR="0056708C" w:rsidRPr="004973AC">
        <w:t xml:space="preserve"> основного </w:t>
      </w:r>
      <w:r w:rsidRPr="004973AC">
        <w:t xml:space="preserve">условия подготовки кадров, востребованных на рынке труда; </w:t>
      </w:r>
      <w:r w:rsidR="0056708C" w:rsidRPr="004973AC">
        <w:t>и директора</w:t>
      </w:r>
      <w:r w:rsidR="009D6A4C" w:rsidRPr="004973AC">
        <w:t xml:space="preserve"> ГУ ЯО </w:t>
      </w:r>
      <w:r w:rsidR="0056708C" w:rsidRPr="004973AC">
        <w:t xml:space="preserve">Центр профессиональной ориентации и психологической поддержки «Ресурс» И.В. Кузнецовой с </w:t>
      </w:r>
      <w:r w:rsidRPr="004973AC">
        <w:t>презентаци</w:t>
      </w:r>
      <w:r w:rsidR="009D6A4C" w:rsidRPr="004973AC">
        <w:t>ей</w:t>
      </w:r>
      <w:r w:rsidRPr="004973AC">
        <w:t xml:space="preserve"> регионального информационного портала содействия трудоустройству обучающихся (выпускников), профессиональных обр</w:t>
      </w:r>
      <w:r w:rsidR="0098156B" w:rsidRPr="004973AC">
        <w:t xml:space="preserve">азовательных организаций </w:t>
      </w:r>
      <w:proofErr w:type="spellStart"/>
      <w:r w:rsidR="0098156B" w:rsidRPr="004973AC">
        <w:t>Profi</w:t>
      </w:r>
      <w:proofErr w:type="spellEnd"/>
      <w:r w:rsidR="0098156B" w:rsidRPr="004973AC">
        <w:t xml:space="preserve"> </w:t>
      </w:r>
      <w:r w:rsidR="0098156B" w:rsidRPr="004973AC">
        <w:rPr>
          <w:lang w:val="en-US"/>
        </w:rPr>
        <w:t>J</w:t>
      </w:r>
      <w:proofErr w:type="spellStart"/>
      <w:r w:rsidRPr="004973AC">
        <w:t>amp</w:t>
      </w:r>
      <w:proofErr w:type="spellEnd"/>
      <w:r w:rsidRPr="004973AC">
        <w:t xml:space="preserve"> (Ярославской области)</w:t>
      </w:r>
      <w:r w:rsidR="009D6A4C" w:rsidRPr="004973AC">
        <w:t>.</w:t>
      </w:r>
      <w:proofErr w:type="gramEnd"/>
    </w:p>
    <w:p w:rsidR="003C630E" w:rsidRPr="004973AC" w:rsidRDefault="003C630E" w:rsidP="00A9118C">
      <w:pPr>
        <w:tabs>
          <w:tab w:val="left" w:pos="709"/>
          <w:tab w:val="left" w:pos="993"/>
          <w:tab w:val="left" w:pos="1800"/>
        </w:tabs>
        <w:ind w:firstLine="709"/>
        <w:jc w:val="both"/>
      </w:pPr>
      <w:r w:rsidRPr="004973AC">
        <w:t xml:space="preserve">В ходе семинара успешно </w:t>
      </w:r>
      <w:r w:rsidR="0056708C" w:rsidRPr="004973AC">
        <w:t xml:space="preserve">реализована </w:t>
      </w:r>
      <w:r w:rsidRPr="004973AC">
        <w:t>работа площадок по направлениям:</w:t>
      </w:r>
    </w:p>
    <w:p w:rsidR="003C630E" w:rsidRPr="004973AC" w:rsidRDefault="00A9118C" w:rsidP="00A9118C">
      <w:pPr>
        <w:pStyle w:val="a7"/>
        <w:numPr>
          <w:ilvl w:val="0"/>
          <w:numId w:val="14"/>
        </w:numPr>
        <w:tabs>
          <w:tab w:val="left" w:pos="709"/>
          <w:tab w:val="left" w:pos="993"/>
        </w:tabs>
        <w:spacing w:after="80" w:line="240" w:lineRule="atLeast"/>
        <w:ind w:left="0" w:firstLine="709"/>
        <w:jc w:val="both"/>
      </w:pPr>
      <w:r w:rsidRPr="004973AC">
        <w:t xml:space="preserve"> п</w:t>
      </w:r>
      <w:r w:rsidR="003C630E" w:rsidRPr="004973AC">
        <w:t xml:space="preserve">оказатели эффективности  деятельности профессиональной образовательной организации как способ повышения качества профессионального образования в регионе </w:t>
      </w:r>
    </w:p>
    <w:p w:rsidR="003C630E" w:rsidRPr="004973AC" w:rsidRDefault="0098156B" w:rsidP="00A9118C">
      <w:pPr>
        <w:pStyle w:val="a7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р</w:t>
      </w:r>
      <w:r w:rsidR="003C630E" w:rsidRPr="004973AC">
        <w:t xml:space="preserve">еализация механизма государственно-частного партнерства, как </w:t>
      </w:r>
      <w:r w:rsidR="003C630E" w:rsidRPr="004973AC">
        <w:rPr>
          <w:iCs/>
        </w:rPr>
        <w:t>фактор подготовки квалифицированных кадров для развития экономики регионов.</w:t>
      </w:r>
    </w:p>
    <w:p w:rsidR="003C630E" w:rsidRPr="004973AC" w:rsidRDefault="00A9118C" w:rsidP="00A9118C">
      <w:pPr>
        <w:pStyle w:val="a7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а</w:t>
      </w:r>
      <w:r w:rsidR="003C630E" w:rsidRPr="004973AC">
        <w:t>ктуальные вопросы создания и функционирования инфраструктурного обеспечения профессионального образования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>В сфере интересов участников семинара оказались следующие вопросы:</w:t>
      </w:r>
    </w:p>
    <w:p w:rsidR="003C630E" w:rsidRPr="004973AC" w:rsidRDefault="00A9118C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lastRenderedPageBreak/>
        <w:t>- и</w:t>
      </w:r>
      <w:r w:rsidR="003C630E" w:rsidRPr="004973AC">
        <w:t xml:space="preserve">тоги I Регионального чемпионата Ярославской области </w:t>
      </w:r>
      <w:proofErr w:type="spellStart"/>
      <w:r w:rsidR="003C630E" w:rsidRPr="004973AC">
        <w:t>WorldSkills</w:t>
      </w:r>
      <w:proofErr w:type="spellEnd"/>
      <w:r w:rsidR="003C630E" w:rsidRPr="004973AC">
        <w:t xml:space="preserve"> </w:t>
      </w:r>
      <w:proofErr w:type="spellStart"/>
      <w:r w:rsidR="003C630E" w:rsidRPr="004973AC">
        <w:t>Russia</w:t>
      </w:r>
      <w:proofErr w:type="spellEnd"/>
      <w:r w:rsidR="003C630E" w:rsidRPr="004973AC">
        <w:t xml:space="preserve">, как одного из вариантов взаимодействия с работодателем и путь к независимой оценке качества образования; </w:t>
      </w:r>
    </w:p>
    <w:p w:rsidR="00C12D57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 xml:space="preserve">- </w:t>
      </w:r>
      <w:r w:rsidR="00A9118C" w:rsidRPr="004973AC">
        <w:t>р</w:t>
      </w:r>
      <w:r w:rsidRPr="004973AC">
        <w:t>еализация системного проекта подготовки кадров на основе дуального образования в</w:t>
      </w:r>
      <w:r w:rsidR="009D6A4C" w:rsidRPr="004973AC">
        <w:t xml:space="preserve"> ГОУ ЯО </w:t>
      </w:r>
      <w:r w:rsidRPr="004973AC">
        <w:t>Рыбинский пром</w:t>
      </w:r>
      <w:r w:rsidR="009D6A4C" w:rsidRPr="004973AC">
        <w:t>ышленно - экономический техникум</w:t>
      </w:r>
      <w:r w:rsidRPr="004973AC">
        <w:t xml:space="preserve"> и ОАО НПО « Сатурн»;</w:t>
      </w:r>
    </w:p>
    <w:p w:rsidR="00C12D57" w:rsidRPr="004973AC" w:rsidRDefault="00C12D57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>-</w:t>
      </w:r>
      <w:r w:rsidR="003C630E" w:rsidRPr="004973AC">
        <w:t xml:space="preserve"> </w:t>
      </w:r>
      <w:r w:rsidRPr="004973AC">
        <w:t>опыт партнерства и реализация системного проекта Подготовка рабочих кадров на основе дуального образования» в ГОУ СПО «Ярославский промышленно</w:t>
      </w:r>
      <w:r w:rsidR="009D6A4C" w:rsidRPr="004973AC">
        <w:t xml:space="preserve"> </w:t>
      </w:r>
      <w:r w:rsidRPr="004973AC">
        <w:t>- экономический колледж»;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 xml:space="preserve">- </w:t>
      </w:r>
      <w:r w:rsidR="00A9118C" w:rsidRPr="004973AC">
        <w:t>п</w:t>
      </w:r>
      <w:r w:rsidRPr="004973AC">
        <w:t>ервые итоги реализации регионального пилотного проекта по внедрению элементов дуального обучения в Ярославской области и других регионах;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 xml:space="preserve">- </w:t>
      </w:r>
      <w:r w:rsidR="00A9118C" w:rsidRPr="004973AC">
        <w:t>с</w:t>
      </w:r>
      <w:r w:rsidRPr="004973AC">
        <w:t xml:space="preserve">отрудничество и социальное партнерство в сфере реализации образовательных проектов. 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>Особый интерес вызвали выступления: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rPr>
          <w:b/>
          <w:i/>
        </w:rPr>
        <w:t>дискуссионная площадка 1</w:t>
      </w:r>
      <w:r w:rsidRPr="004973AC">
        <w:t xml:space="preserve"> </w:t>
      </w:r>
    </w:p>
    <w:p w:rsidR="000A564A" w:rsidRPr="004973AC" w:rsidRDefault="00A9118C" w:rsidP="00A9118C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</w:t>
      </w:r>
      <w:proofErr w:type="spellStart"/>
      <w:r w:rsidR="000A564A" w:rsidRPr="004973AC">
        <w:t>Кашурин</w:t>
      </w:r>
      <w:proofErr w:type="spellEnd"/>
      <w:r w:rsidR="000A564A" w:rsidRPr="004973AC">
        <w:t xml:space="preserve"> Ю.И., Показатели эффективности деятельности профессиональной образовательной организации как способ повышения качества профессионального образования в регионе, г</w:t>
      </w:r>
      <w:r w:rsidR="009D6A4C" w:rsidRPr="004973AC">
        <w:t>.</w:t>
      </w:r>
      <w:r w:rsidR="000A564A" w:rsidRPr="004973AC">
        <w:t xml:space="preserve"> Тула</w:t>
      </w:r>
    </w:p>
    <w:p w:rsidR="003C630E" w:rsidRPr="004973AC" w:rsidRDefault="00A9118C" w:rsidP="00A9118C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</w:t>
      </w:r>
      <w:r w:rsidR="003C630E" w:rsidRPr="004973AC">
        <w:t>Цветаева  М.В., Внедрение эффективного контракта преподавателя для повышения качества предоставляемых образовательных услуг</w:t>
      </w:r>
      <w:r w:rsidR="000A564A" w:rsidRPr="004973AC">
        <w:t>, г</w:t>
      </w:r>
      <w:r w:rsidR="00A17C83" w:rsidRPr="004973AC">
        <w:t>.</w:t>
      </w:r>
      <w:r w:rsidR="000A564A" w:rsidRPr="004973AC">
        <w:t xml:space="preserve"> Ярославль;</w:t>
      </w:r>
      <w:r w:rsidR="003C630E" w:rsidRPr="004973AC">
        <w:t xml:space="preserve"> </w:t>
      </w:r>
    </w:p>
    <w:p w:rsidR="003C630E" w:rsidRPr="004973AC" w:rsidRDefault="00A9118C" w:rsidP="00A9118C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</w:t>
      </w:r>
      <w:r w:rsidR="003C630E" w:rsidRPr="004973AC">
        <w:t>Лисиц</w:t>
      </w:r>
      <w:r w:rsidRPr="004973AC">
        <w:t>ы</w:t>
      </w:r>
      <w:r w:rsidR="003C630E" w:rsidRPr="004973AC">
        <w:t>на  Л. П. Повышение эффективности деятельности как приоритетная цель профессиональной образовательной организации</w:t>
      </w:r>
      <w:r w:rsidR="00A17C83" w:rsidRPr="004973AC">
        <w:t>, г.</w:t>
      </w:r>
      <w:r w:rsidR="000A564A" w:rsidRPr="004973AC">
        <w:t xml:space="preserve"> Ярославль</w:t>
      </w:r>
      <w:r w:rsidR="003C630E" w:rsidRPr="004973AC">
        <w:t xml:space="preserve">; </w:t>
      </w:r>
    </w:p>
    <w:p w:rsidR="003C630E" w:rsidRPr="004973AC" w:rsidRDefault="00A9118C" w:rsidP="00A9118C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 xml:space="preserve"> </w:t>
      </w:r>
      <w:proofErr w:type="spellStart"/>
      <w:r w:rsidR="003C630E" w:rsidRPr="004973AC">
        <w:t>Копотюк</w:t>
      </w:r>
      <w:proofErr w:type="spellEnd"/>
      <w:r w:rsidR="009D6A4C" w:rsidRPr="004973AC">
        <w:t xml:space="preserve"> И.Г.</w:t>
      </w:r>
      <w:r w:rsidR="003C630E" w:rsidRPr="004973AC">
        <w:t xml:space="preserve"> О подходах к разработке показателей эффективности деятельности руководителя профессиональной образовательной организации</w:t>
      </w:r>
      <w:r w:rsidR="000A564A" w:rsidRPr="004973AC">
        <w:t>, г</w:t>
      </w:r>
      <w:r w:rsidR="009D6A4C" w:rsidRPr="004973AC">
        <w:t>.</w:t>
      </w:r>
      <w:r w:rsidR="000A564A" w:rsidRPr="004973AC">
        <w:t xml:space="preserve"> Ярославль;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  <w:rPr>
          <w:b/>
          <w:i/>
        </w:rPr>
      </w:pPr>
      <w:r w:rsidRPr="004973AC">
        <w:rPr>
          <w:b/>
          <w:i/>
        </w:rPr>
        <w:t>дискуссионная площадка 2</w:t>
      </w:r>
    </w:p>
    <w:p w:rsidR="0056708C" w:rsidRPr="004973AC" w:rsidRDefault="003C630E" w:rsidP="007F36A8">
      <w:pPr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r w:rsidRPr="004973AC">
        <w:rPr>
          <w:bCs/>
        </w:rPr>
        <w:t xml:space="preserve">Лавров М.Е. </w:t>
      </w:r>
      <w:r w:rsidRPr="004973AC">
        <w:t xml:space="preserve">Проведение </w:t>
      </w:r>
      <w:r w:rsidRPr="004973AC">
        <w:rPr>
          <w:lang w:val="en-US"/>
        </w:rPr>
        <w:t>I</w:t>
      </w:r>
      <w:r w:rsidRPr="004973AC">
        <w:t xml:space="preserve"> Регионального чемпионата Ярославской области </w:t>
      </w:r>
      <w:proofErr w:type="spellStart"/>
      <w:r w:rsidRPr="004973AC">
        <w:t>WorldSkills</w:t>
      </w:r>
      <w:proofErr w:type="spellEnd"/>
      <w:r w:rsidRPr="004973AC">
        <w:t xml:space="preserve"> </w:t>
      </w:r>
      <w:proofErr w:type="spellStart"/>
      <w:r w:rsidRPr="004973AC">
        <w:t>Russia</w:t>
      </w:r>
      <w:proofErr w:type="spellEnd"/>
      <w:r w:rsidRPr="004973AC">
        <w:t>, как один из вариантов взаимодействия с работодателем и путь к независимой оценке качества образования</w:t>
      </w:r>
      <w:r w:rsidR="000A564A" w:rsidRPr="004973AC">
        <w:t xml:space="preserve">, </w:t>
      </w:r>
      <w:r w:rsidR="00A17C83" w:rsidRPr="004973AC">
        <w:t>г.</w:t>
      </w:r>
      <w:r w:rsidR="000A564A" w:rsidRPr="004973AC">
        <w:rPr>
          <w:color w:val="FF0000"/>
        </w:rPr>
        <w:t xml:space="preserve"> </w:t>
      </w:r>
      <w:r w:rsidR="0056708C" w:rsidRPr="004973AC">
        <w:t>Ярославль</w:t>
      </w:r>
    </w:p>
    <w:p w:rsidR="003C630E" w:rsidRPr="004973AC" w:rsidRDefault="003C630E" w:rsidP="007F36A8">
      <w:pPr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r w:rsidRPr="004973AC">
        <w:rPr>
          <w:bCs/>
        </w:rPr>
        <w:t>Бажанова О.А.</w:t>
      </w:r>
      <w:r w:rsidR="009D6A4C" w:rsidRPr="004973AC">
        <w:t xml:space="preserve"> Опыт ГОУ ЯО </w:t>
      </w:r>
      <w:r w:rsidRPr="004973AC">
        <w:t>Рыбинский про</w:t>
      </w:r>
      <w:r w:rsidR="009D6A4C" w:rsidRPr="004973AC">
        <w:t xml:space="preserve">мышленно-экономический техникум и ОАО НПО «Сатурн» </w:t>
      </w:r>
      <w:r w:rsidRPr="004973AC">
        <w:t>в реализации системного проекта подготовки кадров на основе дуального образования</w:t>
      </w:r>
      <w:r w:rsidR="009D6A4C" w:rsidRPr="004973AC">
        <w:t>, г. Ярославль</w:t>
      </w:r>
      <w:r w:rsidRPr="004973AC">
        <w:t>;</w:t>
      </w:r>
    </w:p>
    <w:p w:rsidR="003C630E" w:rsidRPr="004973AC" w:rsidRDefault="003C630E" w:rsidP="007F36A8">
      <w:pPr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proofErr w:type="spellStart"/>
      <w:r w:rsidRPr="004973AC">
        <w:rPr>
          <w:bCs/>
        </w:rPr>
        <w:t>Бурмистрова</w:t>
      </w:r>
      <w:proofErr w:type="spellEnd"/>
      <w:r w:rsidRPr="004973AC">
        <w:rPr>
          <w:bCs/>
        </w:rPr>
        <w:t xml:space="preserve"> Н.К.</w:t>
      </w:r>
      <w:r w:rsidRPr="004973AC">
        <w:t xml:space="preserve"> Опыт партнёрства и реализация системного проекта «Подготовка рабочих кадров на основе дуального образования»; </w:t>
      </w:r>
      <w:r w:rsidR="009D6A4C" w:rsidRPr="004973AC">
        <w:t xml:space="preserve">ГОУ СПО </w:t>
      </w:r>
      <w:r w:rsidR="005A79BA" w:rsidRPr="004973AC">
        <w:t>Ярославский пр</w:t>
      </w:r>
      <w:r w:rsidR="009D6A4C" w:rsidRPr="004973AC">
        <w:t>омышленно-экономический колледж.</w:t>
      </w:r>
    </w:p>
    <w:p w:rsidR="003C630E" w:rsidRPr="004973AC" w:rsidRDefault="003C630E" w:rsidP="007F36A8">
      <w:pPr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proofErr w:type="spellStart"/>
      <w:r w:rsidRPr="004973AC">
        <w:rPr>
          <w:bCs/>
        </w:rPr>
        <w:t>Шагинов</w:t>
      </w:r>
      <w:proofErr w:type="spellEnd"/>
      <w:r w:rsidRPr="004973AC">
        <w:rPr>
          <w:bCs/>
        </w:rPr>
        <w:t xml:space="preserve"> М.Ю.</w:t>
      </w:r>
      <w:r w:rsidRPr="004973AC">
        <w:t xml:space="preserve"> Создание кафедр и иных структурных подразделений на базе организаций (предприятий) в рамках регионального пилотного проекта</w:t>
      </w:r>
      <w:r w:rsidR="000A564A" w:rsidRPr="004973AC">
        <w:t>, г</w:t>
      </w:r>
      <w:r w:rsidR="009D6A4C" w:rsidRPr="004973AC">
        <w:t>.</w:t>
      </w:r>
      <w:r w:rsidR="000A564A" w:rsidRPr="004973AC">
        <w:t xml:space="preserve"> </w:t>
      </w:r>
      <w:r w:rsidR="007F36A8" w:rsidRPr="004973AC">
        <w:t>Кострома</w:t>
      </w:r>
      <w:r w:rsidR="000A564A" w:rsidRPr="004973AC">
        <w:t>.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  <w:rPr>
          <w:b/>
          <w:i/>
        </w:rPr>
      </w:pPr>
      <w:r w:rsidRPr="004973AC">
        <w:rPr>
          <w:b/>
          <w:i/>
        </w:rPr>
        <w:t>дискуссионная площадка 3</w:t>
      </w:r>
    </w:p>
    <w:p w:rsidR="003C630E" w:rsidRPr="004973AC" w:rsidRDefault="003C630E" w:rsidP="007F36A8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proofErr w:type="spellStart"/>
      <w:r w:rsidRPr="004973AC">
        <w:rPr>
          <w:bCs/>
        </w:rPr>
        <w:t>Лодеровский</w:t>
      </w:r>
      <w:proofErr w:type="spellEnd"/>
      <w:r w:rsidRPr="004973AC">
        <w:rPr>
          <w:bCs/>
        </w:rPr>
        <w:t xml:space="preserve"> А.В. Опыт проведения Дней профессионального</w:t>
      </w:r>
      <w:r w:rsidR="000A564A" w:rsidRPr="004973AC">
        <w:rPr>
          <w:bCs/>
        </w:rPr>
        <w:t xml:space="preserve"> образования в Ярославской области, г</w:t>
      </w:r>
      <w:r w:rsidR="009D6A4C" w:rsidRPr="004973AC">
        <w:rPr>
          <w:bCs/>
        </w:rPr>
        <w:t>.</w:t>
      </w:r>
      <w:r w:rsidR="000A564A" w:rsidRPr="004973AC">
        <w:rPr>
          <w:bCs/>
        </w:rPr>
        <w:t xml:space="preserve"> </w:t>
      </w:r>
      <w:r w:rsidR="007F36A8" w:rsidRPr="004973AC">
        <w:rPr>
          <w:bCs/>
        </w:rPr>
        <w:t>Ярославль</w:t>
      </w:r>
      <w:r w:rsidR="000A564A" w:rsidRPr="004973AC">
        <w:rPr>
          <w:bCs/>
        </w:rPr>
        <w:t>;</w:t>
      </w:r>
    </w:p>
    <w:p w:rsidR="000A564A" w:rsidRPr="004973AC" w:rsidRDefault="009D6A4C" w:rsidP="007F36A8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rPr>
          <w:bCs/>
        </w:rPr>
        <w:t xml:space="preserve">Зуева М.Л. </w:t>
      </w:r>
      <w:r w:rsidR="003C630E" w:rsidRPr="004973AC">
        <w:rPr>
          <w:bCs/>
        </w:rPr>
        <w:t>Особенности сетевого взаимодействия профессиональных образовательных организаций</w:t>
      </w:r>
      <w:r w:rsidR="000A564A" w:rsidRPr="004973AC">
        <w:rPr>
          <w:bCs/>
        </w:rPr>
        <w:t>, г</w:t>
      </w:r>
      <w:r w:rsidRPr="004973AC">
        <w:rPr>
          <w:bCs/>
        </w:rPr>
        <w:t>.</w:t>
      </w:r>
      <w:r w:rsidR="000A564A" w:rsidRPr="004973AC">
        <w:rPr>
          <w:bCs/>
        </w:rPr>
        <w:t xml:space="preserve"> Ярославль;</w:t>
      </w:r>
      <w:r w:rsidR="003C630E" w:rsidRPr="004973AC">
        <w:rPr>
          <w:bCs/>
        </w:rPr>
        <w:t xml:space="preserve"> </w:t>
      </w:r>
    </w:p>
    <w:p w:rsidR="003C630E" w:rsidRPr="004973AC" w:rsidRDefault="003C630E" w:rsidP="007F36A8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rPr>
          <w:bCs/>
        </w:rPr>
        <w:t>Копейкина Т.Ю. Деятельност</w:t>
      </w:r>
      <w:r w:rsidR="004973AC">
        <w:rPr>
          <w:bCs/>
        </w:rPr>
        <w:t>ь многофункционального центра п</w:t>
      </w:r>
      <w:r w:rsidRPr="004973AC">
        <w:rPr>
          <w:bCs/>
        </w:rPr>
        <w:t>рикладных квалификаций в Костромском</w:t>
      </w:r>
      <w:r w:rsidR="00AB4596" w:rsidRPr="004973AC">
        <w:rPr>
          <w:bCs/>
        </w:rPr>
        <w:t xml:space="preserve"> техникуме торговли и питания, </w:t>
      </w:r>
      <w:r w:rsidR="009D6A4C" w:rsidRPr="004973AC">
        <w:rPr>
          <w:bCs/>
        </w:rPr>
        <w:t xml:space="preserve">г. </w:t>
      </w:r>
      <w:r w:rsidR="00AB4596" w:rsidRPr="004973AC">
        <w:rPr>
          <w:bCs/>
        </w:rPr>
        <w:t>Кострома;</w:t>
      </w:r>
    </w:p>
    <w:p w:rsidR="003C630E" w:rsidRPr="004973AC" w:rsidRDefault="003C630E" w:rsidP="007F36A8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rPr>
          <w:bCs/>
        </w:rPr>
        <w:t xml:space="preserve">Бочаров Н.С. Развитие регионального МЦПК в условиях модернизации системы профессионального образования и обучения </w:t>
      </w:r>
      <w:bookmarkStart w:id="0" w:name="_GoBack"/>
      <w:bookmarkEnd w:id="0"/>
      <w:r w:rsidRPr="004973AC">
        <w:rPr>
          <w:bCs/>
        </w:rPr>
        <w:t>«Региональный центр прикладных квалификаций»</w:t>
      </w:r>
      <w:r w:rsidR="00AB4596" w:rsidRPr="004973AC">
        <w:rPr>
          <w:bCs/>
        </w:rPr>
        <w:t>, г.</w:t>
      </w:r>
      <w:r w:rsidR="009D6A4C" w:rsidRPr="004973AC">
        <w:rPr>
          <w:bCs/>
        </w:rPr>
        <w:t xml:space="preserve"> </w:t>
      </w:r>
      <w:r w:rsidR="00AB4596" w:rsidRPr="004973AC">
        <w:rPr>
          <w:bCs/>
        </w:rPr>
        <w:t>Тамбов;</w:t>
      </w:r>
    </w:p>
    <w:p w:rsidR="003C630E" w:rsidRPr="004973AC" w:rsidRDefault="009D6A4C" w:rsidP="007F36A8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rPr>
          <w:bCs/>
        </w:rPr>
        <w:t>Поташников М.Г. Р</w:t>
      </w:r>
      <w:r w:rsidR="003C630E" w:rsidRPr="004973AC">
        <w:rPr>
          <w:bCs/>
        </w:rPr>
        <w:t>абота учебного центра прикладных квалификаций для отрасли</w:t>
      </w:r>
      <w:r w:rsidR="007F36A8" w:rsidRPr="004973AC">
        <w:rPr>
          <w:bCs/>
        </w:rPr>
        <w:t xml:space="preserve"> «машиностроение»</w:t>
      </w:r>
      <w:r w:rsidR="00AB4596" w:rsidRPr="004973AC">
        <w:rPr>
          <w:bCs/>
        </w:rPr>
        <w:t>, г</w:t>
      </w:r>
      <w:r w:rsidR="0056708C" w:rsidRPr="004973AC">
        <w:rPr>
          <w:bCs/>
        </w:rPr>
        <w:t>.</w:t>
      </w:r>
      <w:r w:rsidR="00AB4596" w:rsidRPr="004973AC">
        <w:rPr>
          <w:bCs/>
        </w:rPr>
        <w:t xml:space="preserve"> Воронеж.</w:t>
      </w:r>
    </w:p>
    <w:p w:rsidR="003C630E" w:rsidRPr="004973AC" w:rsidRDefault="003C630E" w:rsidP="00A9118C">
      <w:pPr>
        <w:tabs>
          <w:tab w:val="left" w:pos="709"/>
          <w:tab w:val="left" w:pos="993"/>
        </w:tabs>
        <w:spacing w:line="230" w:lineRule="auto"/>
        <w:ind w:firstLine="709"/>
        <w:jc w:val="both"/>
      </w:pPr>
      <w:r w:rsidRPr="004973AC">
        <w:t>В результате работы участники семинара выработали</w:t>
      </w:r>
      <w:r w:rsidR="00AB4596" w:rsidRPr="004973AC">
        <w:t xml:space="preserve"> данную </w:t>
      </w:r>
      <w:r w:rsidRPr="004973AC">
        <w:t xml:space="preserve">резолюцию, которая призвана обобщить и скоординировать деятельность руководителей и органов управления образованием, представителей региональной и муниципальной власти по развитию </w:t>
      </w:r>
      <w:r w:rsidRPr="004973AC">
        <w:lastRenderedPageBreak/>
        <w:t>приоритетных направлений развития системы профессионального образования в Российской Федерации.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t>Считаем необходимым обратить внимание на то, что в рамках работы д</w:t>
      </w:r>
      <w:r w:rsidR="009D6A4C" w:rsidRPr="004973AC">
        <w:t>искуссионных площадок участники</w:t>
      </w:r>
      <w:r w:rsidRPr="004973AC">
        <w:t xml:space="preserve"> выделили ряд проблем: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rPr>
          <w:b/>
          <w:i/>
        </w:rPr>
        <w:t>дискуссионная площадка 1</w:t>
      </w:r>
      <w:r w:rsidRPr="004973AC">
        <w:t xml:space="preserve"> </w:t>
      </w:r>
    </w:p>
    <w:p w:rsidR="003C630E" w:rsidRPr="004973AC" w:rsidRDefault="003C630E" w:rsidP="007F36A8">
      <w:pPr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</w:pPr>
      <w:r w:rsidRPr="004973AC">
        <w:t>при разработке показателей эффективности профессиональной образовательной организации</w:t>
      </w:r>
      <w:r w:rsidR="009D6A4C" w:rsidRPr="004973AC">
        <w:t xml:space="preserve"> следует учитывать </w:t>
      </w:r>
      <w:r w:rsidRPr="004973AC">
        <w:t>неравные возможности и условия функционирования ПОО (территориальное положение, численность и особенности контингента и др.);</w:t>
      </w:r>
    </w:p>
    <w:p w:rsidR="003C630E" w:rsidRPr="004973AC" w:rsidRDefault="003C630E" w:rsidP="007F36A8">
      <w:pPr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</w:pPr>
      <w:r w:rsidRPr="004973AC">
        <w:t xml:space="preserve"> отсутствие механизма стимулирования эффективных ПОО и эффективных руководителей (нормативные и распорядительные документы)</w:t>
      </w:r>
      <w:r w:rsidR="009D6A4C" w:rsidRPr="004973AC">
        <w:t>;</w:t>
      </w:r>
    </w:p>
    <w:p w:rsidR="003C630E" w:rsidRPr="004973AC" w:rsidRDefault="003C630E" w:rsidP="007F36A8">
      <w:pPr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</w:pPr>
      <w:r w:rsidRPr="004973AC">
        <w:t>выбор метода измерения эффективности ПОО (линейный, индексный, двухуровневый)</w:t>
      </w:r>
    </w:p>
    <w:p w:rsidR="003C630E" w:rsidRPr="004973AC" w:rsidRDefault="003C630E" w:rsidP="00A9118C">
      <w:pPr>
        <w:tabs>
          <w:tab w:val="left" w:pos="709"/>
          <w:tab w:val="left" w:pos="993"/>
        </w:tabs>
        <w:ind w:firstLine="709"/>
        <w:jc w:val="both"/>
      </w:pPr>
      <w:r w:rsidRPr="004973AC">
        <w:rPr>
          <w:b/>
          <w:i/>
        </w:rPr>
        <w:t xml:space="preserve">дискуссионная площадка 2 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 xml:space="preserve"> с</w:t>
      </w:r>
      <w:r w:rsidR="003C630E" w:rsidRPr="004973AC">
        <w:t>роки реализации проектов могут не совпадать с необходимыми сроками подготовки;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 xml:space="preserve"> н</w:t>
      </w:r>
      <w:r w:rsidR="003C630E" w:rsidRPr="004973AC">
        <w:t xml:space="preserve">изкий базовый уровень подготовки </w:t>
      </w:r>
      <w:proofErr w:type="gramStart"/>
      <w:r w:rsidR="003C630E" w:rsidRPr="004973AC">
        <w:t>обучающихся</w:t>
      </w:r>
      <w:proofErr w:type="gramEnd"/>
      <w:r w:rsidR="003C630E" w:rsidRPr="004973AC">
        <w:t>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>н</w:t>
      </w:r>
      <w:r w:rsidR="003C630E" w:rsidRPr="004973AC">
        <w:t>едостаточный уровень профессиональных и педагогических компетенций участников процесса;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>о</w:t>
      </w:r>
      <w:r w:rsidR="003C630E" w:rsidRPr="004973AC">
        <w:t>граничения действующих нормативно-правовых актов или их отсутствие;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>р</w:t>
      </w:r>
      <w:r w:rsidR="003C630E" w:rsidRPr="004973AC">
        <w:t>иск получения незначительных результатов (в т.ч. отдаленность получения результатов);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>з</w:t>
      </w:r>
      <w:r w:rsidR="003C630E" w:rsidRPr="004973AC">
        <w:t>начительные финансовые и трудовые затраты со стороны предприятия;</w:t>
      </w:r>
    </w:p>
    <w:p w:rsidR="003C630E" w:rsidRPr="004973AC" w:rsidRDefault="00AB4596" w:rsidP="007F36A8">
      <w:pPr>
        <w:numPr>
          <w:ilvl w:val="0"/>
          <w:numId w:val="19"/>
        </w:numPr>
        <w:tabs>
          <w:tab w:val="left" w:pos="-284"/>
          <w:tab w:val="left" w:pos="993"/>
        </w:tabs>
        <w:ind w:left="0" w:firstLine="709"/>
        <w:jc w:val="both"/>
      </w:pPr>
      <w:r w:rsidRPr="004973AC">
        <w:t>о</w:t>
      </w:r>
      <w:r w:rsidR="003C630E" w:rsidRPr="004973AC">
        <w:t>тсутствие мотивации предприятий в диалоге с исполнительной властью и ПОО</w:t>
      </w:r>
    </w:p>
    <w:p w:rsidR="003C630E" w:rsidRPr="004973AC" w:rsidRDefault="007F36A8" w:rsidP="007F36A8">
      <w:pPr>
        <w:tabs>
          <w:tab w:val="left" w:pos="709"/>
          <w:tab w:val="left" w:pos="993"/>
        </w:tabs>
        <w:ind w:left="709"/>
        <w:jc w:val="both"/>
        <w:rPr>
          <w:b/>
          <w:i/>
        </w:rPr>
      </w:pPr>
      <w:r w:rsidRPr="004973AC">
        <w:rPr>
          <w:b/>
          <w:i/>
        </w:rPr>
        <w:t>д</w:t>
      </w:r>
      <w:r w:rsidR="003C630E" w:rsidRPr="004973AC">
        <w:rPr>
          <w:b/>
          <w:i/>
        </w:rPr>
        <w:t xml:space="preserve">искуссионная площадка 3 </w:t>
      </w:r>
    </w:p>
    <w:p w:rsidR="003C630E" w:rsidRPr="004973AC" w:rsidRDefault="00AB4596" w:rsidP="007F36A8">
      <w:pPr>
        <w:pStyle w:val="a7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>н</w:t>
      </w:r>
      <w:r w:rsidR="003C630E" w:rsidRPr="004973AC">
        <w:t>едостаточная разработка нормативно-правовой базы, регламентирующей деятельность МЦПК, сетевого взаимодействия</w:t>
      </w:r>
      <w:r w:rsidR="009D6A4C" w:rsidRPr="004973AC">
        <w:t>;</w:t>
      </w:r>
    </w:p>
    <w:p w:rsidR="003C630E" w:rsidRPr="004973AC" w:rsidRDefault="00AB4596" w:rsidP="007F36A8">
      <w:pPr>
        <w:pStyle w:val="a7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4973AC">
        <w:t>н</w:t>
      </w:r>
      <w:r w:rsidR="003C630E" w:rsidRPr="004973AC">
        <w:t>еобходимость обмена опытом по созданию и функционированию инфраструктурного обеспечения профессионального образования</w:t>
      </w:r>
      <w:r w:rsidR="009D6A4C" w:rsidRPr="004973AC">
        <w:t>.</w:t>
      </w:r>
    </w:p>
    <w:p w:rsidR="003C630E" w:rsidRPr="004973AC" w:rsidRDefault="003C630E" w:rsidP="00AB4596">
      <w:pPr>
        <w:jc w:val="both"/>
        <w:rPr>
          <w:b/>
          <w:i/>
        </w:rPr>
      </w:pPr>
    </w:p>
    <w:p w:rsidR="003C630E" w:rsidRPr="004973AC" w:rsidRDefault="003C630E" w:rsidP="00AB4596">
      <w:pPr>
        <w:jc w:val="both"/>
      </w:pPr>
      <w:r w:rsidRPr="004973AC">
        <w:t>2. Считаем необходимым принять следующие управленческие действия на федеральном, региональном уровнях: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544"/>
        <w:gridCol w:w="3510"/>
      </w:tblGrid>
      <w:tr w:rsidR="003C630E" w:rsidRPr="004973AC" w:rsidTr="00AB4596">
        <w:tc>
          <w:tcPr>
            <w:tcW w:w="720" w:type="dxa"/>
            <w:shd w:val="clear" w:color="auto" w:fill="auto"/>
          </w:tcPr>
          <w:p w:rsidR="003C630E" w:rsidRPr="004973AC" w:rsidRDefault="007F36A8" w:rsidP="009D6A4C">
            <w:pPr>
              <w:jc w:val="both"/>
              <w:rPr>
                <w:rFonts w:eastAsia="Constantia"/>
              </w:rPr>
            </w:pPr>
            <w:r w:rsidRPr="004973AC">
              <w:rPr>
                <w:rFonts w:eastAsia="Constantia"/>
              </w:rPr>
              <w:t>№</w:t>
            </w:r>
            <w:proofErr w:type="gramStart"/>
            <w:r w:rsidRPr="004973AC">
              <w:rPr>
                <w:rFonts w:eastAsia="Constantia"/>
              </w:rPr>
              <w:t>п</w:t>
            </w:r>
            <w:proofErr w:type="gramEnd"/>
            <w:r w:rsidR="003C630E" w:rsidRPr="004973AC">
              <w:rPr>
                <w:rFonts w:eastAsia="Constantia"/>
              </w:rPr>
              <w:t>/п</w:t>
            </w:r>
          </w:p>
        </w:tc>
        <w:tc>
          <w:tcPr>
            <w:tcW w:w="5580" w:type="dxa"/>
            <w:shd w:val="clear" w:color="auto" w:fill="auto"/>
          </w:tcPr>
          <w:p w:rsidR="003C630E" w:rsidRPr="004973AC" w:rsidRDefault="009D6A4C" w:rsidP="00AB4596">
            <w:pPr>
              <w:ind w:firstLine="720"/>
              <w:jc w:val="both"/>
              <w:rPr>
                <w:rFonts w:eastAsia="Constantia"/>
                <w:b/>
                <w:i/>
              </w:rPr>
            </w:pPr>
            <w:r w:rsidRPr="004973AC">
              <w:rPr>
                <w:rFonts w:eastAsia="Constantia"/>
                <w:b/>
                <w:i/>
              </w:rPr>
              <w:t xml:space="preserve">Региональный </w:t>
            </w:r>
            <w:r w:rsidR="003C630E" w:rsidRPr="004973AC">
              <w:rPr>
                <w:rFonts w:eastAsia="Constantia"/>
                <w:b/>
                <w:i/>
              </w:rPr>
              <w:t>уровень</w:t>
            </w:r>
          </w:p>
          <w:p w:rsidR="003C630E" w:rsidRPr="004973AC" w:rsidRDefault="003C630E" w:rsidP="00AB4596">
            <w:pPr>
              <w:ind w:firstLine="720"/>
              <w:jc w:val="both"/>
              <w:rPr>
                <w:rFonts w:eastAsia="Constantia"/>
              </w:rPr>
            </w:pPr>
          </w:p>
        </w:tc>
        <w:tc>
          <w:tcPr>
            <w:tcW w:w="3523" w:type="dxa"/>
            <w:shd w:val="clear" w:color="auto" w:fill="auto"/>
          </w:tcPr>
          <w:p w:rsidR="003C630E" w:rsidRPr="004973AC" w:rsidRDefault="009D6A4C" w:rsidP="00AB4596">
            <w:pPr>
              <w:ind w:hanging="97"/>
              <w:jc w:val="both"/>
              <w:rPr>
                <w:rFonts w:eastAsia="Constantia"/>
                <w:b/>
                <w:bCs/>
                <w:i/>
              </w:rPr>
            </w:pPr>
            <w:r w:rsidRPr="004973AC">
              <w:rPr>
                <w:rFonts w:eastAsia="Constantia"/>
                <w:b/>
                <w:bCs/>
                <w:i/>
              </w:rPr>
              <w:t>Федеральный</w:t>
            </w:r>
            <w:r w:rsidR="003C630E" w:rsidRPr="004973AC">
              <w:rPr>
                <w:rFonts w:eastAsia="Constantia"/>
                <w:b/>
                <w:bCs/>
                <w:i/>
              </w:rPr>
              <w:t xml:space="preserve"> уровень </w:t>
            </w:r>
          </w:p>
          <w:p w:rsidR="003C630E" w:rsidRPr="004973AC" w:rsidRDefault="003C630E" w:rsidP="00AB4596">
            <w:pPr>
              <w:ind w:firstLine="720"/>
              <w:jc w:val="both"/>
              <w:rPr>
                <w:rFonts w:eastAsia="Constantia"/>
              </w:rPr>
            </w:pPr>
          </w:p>
        </w:tc>
      </w:tr>
      <w:tr w:rsidR="003C630E" w:rsidRPr="004973AC" w:rsidTr="00AB4596">
        <w:tc>
          <w:tcPr>
            <w:tcW w:w="720" w:type="dxa"/>
            <w:shd w:val="clear" w:color="auto" w:fill="auto"/>
          </w:tcPr>
          <w:p w:rsidR="003C630E" w:rsidRPr="004973AC" w:rsidRDefault="003C630E" w:rsidP="00AB4596">
            <w:pPr>
              <w:ind w:firstLine="252"/>
              <w:jc w:val="both"/>
              <w:rPr>
                <w:rFonts w:eastAsia="Constantia"/>
                <w:b/>
              </w:rPr>
            </w:pPr>
            <w:r w:rsidRPr="004973AC">
              <w:rPr>
                <w:rFonts w:eastAsia="Constantia"/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3C630E" w:rsidRPr="004973AC" w:rsidRDefault="003C630E" w:rsidP="009D6A4C">
            <w:pPr>
              <w:ind w:left="40"/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t xml:space="preserve">Включение в норматив бюджетного финансирования коэффициента стимулирования деятельности </w:t>
            </w:r>
            <w:proofErr w:type="gramStart"/>
            <w:r w:rsidRPr="004973AC">
              <w:rPr>
                <w:rFonts w:eastAsia="Constantia"/>
                <w:bCs/>
              </w:rPr>
              <w:t>эффективных</w:t>
            </w:r>
            <w:proofErr w:type="gramEnd"/>
            <w:r w:rsidRPr="004973AC">
              <w:rPr>
                <w:rFonts w:eastAsia="Constantia"/>
                <w:bCs/>
              </w:rPr>
              <w:t xml:space="preserve"> ПОО</w:t>
            </w:r>
          </w:p>
          <w:p w:rsidR="003C630E" w:rsidRPr="004973AC" w:rsidRDefault="003C630E" w:rsidP="009D6A4C">
            <w:pPr>
              <w:ind w:left="40"/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t>Разработка положения о создании фонда стимулирования деятельности эффективных ПОО и работников</w:t>
            </w:r>
          </w:p>
        </w:tc>
        <w:tc>
          <w:tcPr>
            <w:tcW w:w="3523" w:type="dxa"/>
            <w:shd w:val="clear" w:color="auto" w:fill="auto"/>
          </w:tcPr>
          <w:p w:rsidR="003C630E" w:rsidRPr="004973AC" w:rsidRDefault="003C630E" w:rsidP="009D6A4C">
            <w:pPr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t>Выделение целевых субвенций регионам на поддержку эффективных ПОО</w:t>
            </w:r>
          </w:p>
        </w:tc>
      </w:tr>
      <w:tr w:rsidR="003C630E" w:rsidRPr="004973AC" w:rsidTr="00AB4596">
        <w:tc>
          <w:tcPr>
            <w:tcW w:w="720" w:type="dxa"/>
            <w:shd w:val="clear" w:color="auto" w:fill="auto"/>
          </w:tcPr>
          <w:p w:rsidR="003C630E" w:rsidRPr="004973AC" w:rsidRDefault="003C630E" w:rsidP="00AB4596">
            <w:pPr>
              <w:ind w:firstLine="252"/>
              <w:jc w:val="both"/>
              <w:rPr>
                <w:rFonts w:eastAsia="Constantia"/>
                <w:b/>
              </w:rPr>
            </w:pPr>
            <w:r w:rsidRPr="004973AC">
              <w:rPr>
                <w:rFonts w:eastAsia="Constantia"/>
                <w:b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3C630E" w:rsidRPr="004973AC" w:rsidRDefault="003C630E" w:rsidP="009D6A4C">
            <w:pPr>
              <w:ind w:hanging="97"/>
              <w:rPr>
                <w:rFonts w:eastAsia="Constantia"/>
                <w:b/>
                <w:bCs/>
                <w:i/>
              </w:rPr>
            </w:pPr>
            <w:r w:rsidRPr="004973AC">
              <w:rPr>
                <w:rFonts w:eastAsia="Constantia"/>
                <w:b/>
                <w:bCs/>
                <w:i/>
              </w:rPr>
              <w:t xml:space="preserve">Муниципальный уровень </w:t>
            </w:r>
          </w:p>
          <w:p w:rsidR="003C630E" w:rsidRPr="004973AC" w:rsidRDefault="007F36A8" w:rsidP="009D6A4C">
            <w:pPr>
              <w:ind w:hanging="97"/>
              <w:rPr>
                <w:rFonts w:eastAsia="Constantia"/>
                <w:bCs/>
              </w:rPr>
            </w:pPr>
            <w:r w:rsidRPr="004973AC">
              <w:rPr>
                <w:rFonts w:eastAsia="Constantia"/>
                <w:bCs/>
              </w:rPr>
              <w:t>1.</w:t>
            </w:r>
            <w:r w:rsidR="003C630E" w:rsidRPr="004973AC">
              <w:rPr>
                <w:rFonts w:eastAsia="Constantia"/>
                <w:b/>
                <w:bCs/>
              </w:rPr>
              <w:t xml:space="preserve"> </w:t>
            </w:r>
            <w:r w:rsidR="003C630E" w:rsidRPr="004973AC">
              <w:rPr>
                <w:rFonts w:eastAsia="Constantia"/>
                <w:bCs/>
              </w:rPr>
              <w:t>Создание преференций работодателям – представление налоговых льгот (например, земельный налог);</w:t>
            </w:r>
          </w:p>
          <w:p w:rsidR="003C630E" w:rsidRPr="004973AC" w:rsidRDefault="003C630E" w:rsidP="009D6A4C">
            <w:pPr>
              <w:ind w:hanging="97"/>
              <w:rPr>
                <w:rFonts w:eastAsia="Constantia"/>
                <w:bCs/>
              </w:rPr>
            </w:pPr>
            <w:r w:rsidRPr="004973AC">
              <w:rPr>
                <w:rFonts w:eastAsia="Constantia"/>
                <w:bCs/>
              </w:rPr>
              <w:t>2. Создание муниципального совета (ПОО, представители мэрии, представители работодателей и т.д.)</w:t>
            </w:r>
          </w:p>
          <w:p w:rsidR="003C630E" w:rsidRPr="004973AC" w:rsidRDefault="003C630E" w:rsidP="009D6A4C">
            <w:pPr>
              <w:ind w:hanging="97"/>
              <w:rPr>
                <w:rFonts w:eastAsia="Constantia"/>
                <w:b/>
                <w:bCs/>
                <w:i/>
              </w:rPr>
            </w:pPr>
            <w:r w:rsidRPr="004973AC">
              <w:rPr>
                <w:rFonts w:eastAsia="Constantia"/>
                <w:b/>
                <w:bCs/>
                <w:i/>
              </w:rPr>
              <w:t xml:space="preserve">Региональный уровень </w:t>
            </w:r>
          </w:p>
          <w:p w:rsidR="003C630E" w:rsidRPr="004973AC" w:rsidRDefault="009D6A4C" w:rsidP="009D6A4C">
            <w:pPr>
              <w:ind w:hanging="97"/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t xml:space="preserve">1. </w:t>
            </w:r>
            <w:r w:rsidR="003C630E" w:rsidRPr="004973AC">
              <w:rPr>
                <w:rFonts w:eastAsia="Constantia"/>
                <w:bCs/>
              </w:rPr>
              <w:t>Организация деловой встречи с представителями Ярославской торгово-промышленной палаты по вопросам дуального обучения;</w:t>
            </w:r>
          </w:p>
          <w:p w:rsidR="003C630E" w:rsidRPr="004973AC" w:rsidRDefault="009D6A4C" w:rsidP="009D6A4C">
            <w:pPr>
              <w:ind w:hanging="97"/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t>2.</w:t>
            </w:r>
            <w:r w:rsidR="003C630E" w:rsidRPr="004973AC">
              <w:rPr>
                <w:rFonts w:eastAsia="Constantia"/>
                <w:bCs/>
              </w:rPr>
              <w:t xml:space="preserve"> Нахождение «удобного» делового партнера </w:t>
            </w:r>
            <w:r w:rsidR="003C630E" w:rsidRPr="004973AC">
              <w:rPr>
                <w:rFonts w:eastAsia="Constantia"/>
                <w:bCs/>
              </w:rPr>
              <w:lastRenderedPageBreak/>
              <w:t>(например, Союз промышленников)</w:t>
            </w:r>
          </w:p>
        </w:tc>
        <w:tc>
          <w:tcPr>
            <w:tcW w:w="3523" w:type="dxa"/>
            <w:shd w:val="clear" w:color="auto" w:fill="auto"/>
          </w:tcPr>
          <w:p w:rsidR="003C630E" w:rsidRPr="004973AC" w:rsidRDefault="003C630E" w:rsidP="009D6A4C">
            <w:pPr>
              <w:rPr>
                <w:rFonts w:eastAsia="Constantia"/>
              </w:rPr>
            </w:pPr>
            <w:r w:rsidRPr="004973AC">
              <w:rPr>
                <w:rFonts w:eastAsia="Constantia"/>
                <w:bCs/>
              </w:rPr>
              <w:lastRenderedPageBreak/>
              <w:t>Создание единой «понятной» нормативно-правовой базы, регламентирующей механизмы государственного частного партнерства (по вопросам дуального обучения)</w:t>
            </w:r>
          </w:p>
          <w:p w:rsidR="003C630E" w:rsidRPr="004973AC" w:rsidRDefault="003C630E" w:rsidP="009D6A4C">
            <w:pPr>
              <w:rPr>
                <w:rFonts w:eastAsia="Constantia"/>
              </w:rPr>
            </w:pPr>
          </w:p>
          <w:p w:rsidR="003C630E" w:rsidRPr="004973AC" w:rsidRDefault="003C630E" w:rsidP="009D6A4C">
            <w:pPr>
              <w:rPr>
                <w:rFonts w:eastAsia="Constantia"/>
              </w:rPr>
            </w:pPr>
          </w:p>
        </w:tc>
      </w:tr>
      <w:tr w:rsidR="003C630E" w:rsidRPr="004973AC" w:rsidTr="00AB4596">
        <w:tc>
          <w:tcPr>
            <w:tcW w:w="720" w:type="dxa"/>
            <w:shd w:val="clear" w:color="auto" w:fill="auto"/>
          </w:tcPr>
          <w:p w:rsidR="003C630E" w:rsidRPr="004973AC" w:rsidRDefault="00AB4596" w:rsidP="009D6A4C">
            <w:pPr>
              <w:jc w:val="center"/>
              <w:rPr>
                <w:rFonts w:eastAsia="Constantia"/>
                <w:b/>
              </w:rPr>
            </w:pPr>
            <w:r w:rsidRPr="004973AC">
              <w:rPr>
                <w:rFonts w:eastAsia="Constantia"/>
                <w:b/>
              </w:rPr>
              <w:lastRenderedPageBreak/>
              <w:t>3</w:t>
            </w:r>
          </w:p>
        </w:tc>
        <w:tc>
          <w:tcPr>
            <w:tcW w:w="5580" w:type="dxa"/>
            <w:shd w:val="clear" w:color="auto" w:fill="auto"/>
          </w:tcPr>
          <w:p w:rsidR="003C630E" w:rsidRPr="004973AC" w:rsidRDefault="009D6A4C" w:rsidP="009D6A4C">
            <w:pPr>
              <w:jc w:val="both"/>
              <w:rPr>
                <w:rFonts w:eastAsia="Constantia"/>
              </w:rPr>
            </w:pPr>
            <w:r w:rsidRPr="004973AC">
              <w:rPr>
                <w:rFonts w:eastAsia="Constantia"/>
                <w:bCs/>
                <w:iCs/>
              </w:rPr>
              <w:t>1.</w:t>
            </w:r>
            <w:r w:rsidR="003C630E" w:rsidRPr="004973AC">
              <w:rPr>
                <w:rFonts w:eastAsia="Constantia"/>
                <w:bCs/>
                <w:iCs/>
              </w:rPr>
              <w:t xml:space="preserve">Рассмотреть вопрос включения в </w:t>
            </w:r>
            <w:proofErr w:type="spellStart"/>
            <w:r w:rsidR="003C630E" w:rsidRPr="004973AC">
              <w:rPr>
                <w:rFonts w:eastAsia="Constantia"/>
                <w:bCs/>
                <w:iCs/>
              </w:rPr>
              <w:t>госзадание</w:t>
            </w:r>
            <w:proofErr w:type="spellEnd"/>
            <w:r w:rsidR="003C630E" w:rsidRPr="004973AC">
              <w:rPr>
                <w:rFonts w:eastAsia="Constantia"/>
                <w:bCs/>
                <w:iCs/>
              </w:rPr>
              <w:t xml:space="preserve"> реализацию образовательных программ, реализуемых в МЦПК</w:t>
            </w:r>
          </w:p>
          <w:p w:rsidR="003C630E" w:rsidRPr="004973AC" w:rsidRDefault="009D6A4C" w:rsidP="009D6A4C">
            <w:pPr>
              <w:ind w:left="-97"/>
              <w:jc w:val="both"/>
              <w:rPr>
                <w:rFonts w:eastAsia="Constantia"/>
              </w:rPr>
            </w:pPr>
            <w:r w:rsidRPr="004973AC">
              <w:rPr>
                <w:rFonts w:eastAsia="Constantia"/>
                <w:bCs/>
                <w:iCs/>
              </w:rPr>
              <w:t>2.</w:t>
            </w:r>
            <w:r w:rsidR="003C630E" w:rsidRPr="004973AC">
              <w:rPr>
                <w:rFonts w:eastAsia="Constantia"/>
                <w:bCs/>
                <w:iCs/>
              </w:rPr>
              <w:t xml:space="preserve">Проработать механизм финансирования в рамках </w:t>
            </w:r>
            <w:proofErr w:type="spellStart"/>
            <w:r w:rsidR="003C630E" w:rsidRPr="004973AC">
              <w:rPr>
                <w:rFonts w:eastAsia="Constantia"/>
                <w:bCs/>
                <w:iCs/>
              </w:rPr>
              <w:t>госзадания</w:t>
            </w:r>
            <w:proofErr w:type="spellEnd"/>
            <w:r w:rsidR="003C630E" w:rsidRPr="004973AC">
              <w:rPr>
                <w:rFonts w:eastAsia="Constantia"/>
                <w:bCs/>
                <w:iCs/>
              </w:rPr>
              <w:t xml:space="preserve"> дополнительных профессиональных образовательных программ, реализации сетевого взаимодействия в образовательных организациях  </w:t>
            </w:r>
          </w:p>
          <w:p w:rsidR="003C630E" w:rsidRPr="004973AC" w:rsidRDefault="003C630E" w:rsidP="00AB4596">
            <w:pPr>
              <w:ind w:hanging="97"/>
              <w:jc w:val="both"/>
              <w:rPr>
                <w:rFonts w:eastAsia="Constantia"/>
              </w:rPr>
            </w:pPr>
            <w:r w:rsidRPr="004973AC">
              <w:rPr>
                <w:rFonts w:eastAsia="Constantia"/>
                <w:highlight w:val="yellow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:rsidR="003C630E" w:rsidRPr="004973AC" w:rsidRDefault="003C630E" w:rsidP="007F36A8">
            <w:pPr>
              <w:jc w:val="both"/>
              <w:rPr>
                <w:rFonts w:eastAsia="Constantia"/>
              </w:rPr>
            </w:pPr>
            <w:r w:rsidRPr="004973AC">
              <w:rPr>
                <w:rFonts w:eastAsia="Constantia"/>
                <w:bCs/>
                <w:iCs/>
              </w:rPr>
              <w:t xml:space="preserve">Внести изменения в закон «Об образовании» в части предоставления услуги по реализации краткосрочных программ в организациях профессионального образования на основе государственного задания </w:t>
            </w:r>
          </w:p>
        </w:tc>
      </w:tr>
    </w:tbl>
    <w:p w:rsidR="003C630E" w:rsidRPr="004973AC" w:rsidRDefault="003C630E" w:rsidP="00AB4596">
      <w:pPr>
        <w:jc w:val="both"/>
      </w:pPr>
    </w:p>
    <w:p w:rsidR="003C630E" w:rsidRPr="004973AC" w:rsidRDefault="003C630E" w:rsidP="007F36A8">
      <w:pPr>
        <w:tabs>
          <w:tab w:val="left" w:pos="1134"/>
        </w:tabs>
        <w:ind w:firstLine="709"/>
        <w:jc w:val="both"/>
      </w:pPr>
      <w:r w:rsidRPr="004973AC">
        <w:t>3. Считаем необходимым проведение межрегиональных семинаров по обмену и обобщению опыта ежегодным, с привлечением большего количества регионов РФ.</w:t>
      </w:r>
    </w:p>
    <w:p w:rsidR="003C630E" w:rsidRPr="004973AC" w:rsidRDefault="003C630E" w:rsidP="007F36A8">
      <w:pPr>
        <w:tabs>
          <w:tab w:val="left" w:pos="1134"/>
        </w:tabs>
        <w:ind w:firstLine="709"/>
        <w:jc w:val="both"/>
      </w:pPr>
      <w:r w:rsidRPr="004973AC">
        <w:t>4. Участники семинара готовы представить свой опыт педагогической или управленческой деятельности в сфере профессионального образования на следующих межрегиональных семинарах по направлениям: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п</w:t>
      </w:r>
      <w:r w:rsidR="003C630E" w:rsidRPr="004973AC">
        <w:t xml:space="preserve">ереход на эффективный контракт как средство развития </w:t>
      </w:r>
      <w:r w:rsidR="00AB4596" w:rsidRPr="004973AC">
        <w:t>профессиональной образовательной организации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п</w:t>
      </w:r>
      <w:r w:rsidR="003C630E" w:rsidRPr="004973AC">
        <w:t>ереход на эффективный контра</w:t>
      </w:r>
      <w:proofErr w:type="gramStart"/>
      <w:r w:rsidR="003C630E" w:rsidRPr="004973AC">
        <w:t>кт с пр</w:t>
      </w:r>
      <w:proofErr w:type="gramEnd"/>
      <w:r w:rsidR="003C630E" w:rsidRPr="004973AC">
        <w:t>еподавателями как средство повышения качества подготовки специалистов</w:t>
      </w:r>
      <w:r w:rsidR="009D6A4C" w:rsidRPr="004973AC">
        <w:t>;</w:t>
      </w:r>
      <w:r w:rsidR="003C630E" w:rsidRPr="004973AC">
        <w:t xml:space="preserve"> 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о</w:t>
      </w:r>
      <w:r w:rsidR="003C630E" w:rsidRPr="004973AC">
        <w:t>пыт регион</w:t>
      </w:r>
      <w:r w:rsidRPr="004973AC">
        <w:t>ов</w:t>
      </w:r>
      <w:r w:rsidR="003C630E" w:rsidRPr="004973AC">
        <w:t xml:space="preserve"> по профессиональной ориентации и </w:t>
      </w:r>
      <w:proofErr w:type="spellStart"/>
      <w:r w:rsidR="003C630E" w:rsidRPr="004973AC">
        <w:t>самоактуализации</w:t>
      </w:r>
      <w:proofErr w:type="spellEnd"/>
      <w:r w:rsidR="003C630E" w:rsidRPr="004973AC">
        <w:t xml:space="preserve"> молодежи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о</w:t>
      </w:r>
      <w:r w:rsidR="003C630E" w:rsidRPr="004973AC">
        <w:t>собенности деятельности центра прикладных квал</w:t>
      </w:r>
      <w:r w:rsidRPr="004973AC">
        <w:t>ификаций в современных условиях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о</w:t>
      </w:r>
      <w:r w:rsidR="003C630E" w:rsidRPr="004973AC">
        <w:t>собенности сетевого взаимодействия профессиональных образовательных организаций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с</w:t>
      </w:r>
      <w:r w:rsidR="003C630E" w:rsidRPr="004973AC">
        <w:t>оздание и функционирование центра коллективного пользования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р</w:t>
      </w:r>
      <w:r w:rsidR="003C630E" w:rsidRPr="004973AC">
        <w:t>азвитие регионального МЦПК в условиях модернизации системы профессионального образования и обучения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р</w:t>
      </w:r>
      <w:r w:rsidR="003C630E" w:rsidRPr="004973AC">
        <w:t>еализация программ краткосрочной подготовки в деятельности образовательной организации</w:t>
      </w:r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>о</w:t>
      </w:r>
      <w:r w:rsidR="003C630E" w:rsidRPr="004973AC">
        <w:t xml:space="preserve">пыт проведения </w:t>
      </w:r>
      <w:r w:rsidR="003C630E" w:rsidRPr="004973AC">
        <w:rPr>
          <w:lang w:val="en-US"/>
        </w:rPr>
        <w:t>I</w:t>
      </w:r>
      <w:r w:rsidR="003C630E" w:rsidRPr="004973AC">
        <w:t xml:space="preserve"> Регионального чемпионата Ярославской области </w:t>
      </w:r>
      <w:proofErr w:type="spellStart"/>
      <w:r w:rsidR="003C630E" w:rsidRPr="004973AC">
        <w:t>WorldSkills</w:t>
      </w:r>
      <w:proofErr w:type="spellEnd"/>
      <w:r w:rsidR="003C630E" w:rsidRPr="004973AC">
        <w:t xml:space="preserve"> </w:t>
      </w:r>
      <w:proofErr w:type="spellStart"/>
      <w:r w:rsidR="003C630E" w:rsidRPr="004973AC">
        <w:t>Russia</w:t>
      </w:r>
      <w:proofErr w:type="spellEnd"/>
      <w:r w:rsidR="009D6A4C" w:rsidRPr="004973AC">
        <w:t>;</w:t>
      </w:r>
    </w:p>
    <w:p w:rsidR="003C630E" w:rsidRPr="004973AC" w:rsidRDefault="007F36A8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</w:t>
      </w:r>
      <w:proofErr w:type="spellStart"/>
      <w:r w:rsidRPr="004973AC">
        <w:t>п</w:t>
      </w:r>
      <w:r w:rsidR="003C630E" w:rsidRPr="004973AC">
        <w:t>рактикоориентированное</w:t>
      </w:r>
      <w:proofErr w:type="spellEnd"/>
      <w:r w:rsidR="003C630E" w:rsidRPr="004973AC">
        <w:t xml:space="preserve"> обучение, как условие подготовки кадров, востребованных на рынке труда</w:t>
      </w:r>
      <w:r w:rsidR="009D6A4C" w:rsidRPr="004973AC">
        <w:t>;</w:t>
      </w:r>
    </w:p>
    <w:p w:rsidR="003C630E" w:rsidRPr="004973AC" w:rsidRDefault="003C630E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</w:t>
      </w:r>
      <w:r w:rsidR="007F36A8" w:rsidRPr="004973AC">
        <w:t>о</w:t>
      </w:r>
      <w:r w:rsidRPr="004973AC">
        <w:t>пыт партнёрства и реализация системных проектов</w:t>
      </w:r>
      <w:r w:rsidR="009D6A4C" w:rsidRPr="004973AC">
        <w:t>;</w:t>
      </w:r>
    </w:p>
    <w:p w:rsidR="003C630E" w:rsidRPr="004973AC" w:rsidRDefault="003C630E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</w:t>
      </w:r>
      <w:r w:rsidR="007F36A8" w:rsidRPr="004973AC">
        <w:t>с</w:t>
      </w:r>
      <w:r w:rsidRPr="004973AC">
        <w:t>оздание кафедр и иных структурных подразделений на базе организаций (предприятий) в рамках региональных пилотных проектов</w:t>
      </w:r>
      <w:r w:rsidR="004973AC" w:rsidRPr="004973AC">
        <w:t>;</w:t>
      </w:r>
    </w:p>
    <w:p w:rsidR="003C630E" w:rsidRPr="004973AC" w:rsidRDefault="003C630E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</w:t>
      </w:r>
      <w:r w:rsidR="007F36A8" w:rsidRPr="004973AC">
        <w:t>с</w:t>
      </w:r>
      <w:r w:rsidRPr="004973AC">
        <w:t>отрудничество сфере реализации образовательных проектов в рамках подготовки кадров; создание центров коллективного пользования для организации сетевой формы взаимодействия образовательных организаций</w:t>
      </w:r>
      <w:r w:rsidR="004973AC" w:rsidRPr="004973AC">
        <w:t>;</w:t>
      </w:r>
    </w:p>
    <w:p w:rsidR="003C630E" w:rsidRPr="004973AC" w:rsidRDefault="003C630E" w:rsidP="007F36A8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4973AC">
        <w:t xml:space="preserve"> </w:t>
      </w:r>
      <w:r w:rsidR="007F36A8" w:rsidRPr="004973AC">
        <w:t>р</w:t>
      </w:r>
      <w:r w:rsidRPr="004973AC">
        <w:t>азвитие эффективных партнерских отношений как фактор подготовки конкурентоспособных специалистов</w:t>
      </w:r>
      <w:r w:rsidR="004973AC" w:rsidRPr="004973AC">
        <w:t>.</w:t>
      </w:r>
    </w:p>
    <w:p w:rsidR="003C630E" w:rsidRPr="004973AC" w:rsidRDefault="003C630E" w:rsidP="00AB4596">
      <w:pPr>
        <w:ind w:firstLine="709"/>
        <w:jc w:val="both"/>
      </w:pPr>
      <w:r w:rsidRPr="004973AC">
        <w:t>5. Ра</w:t>
      </w:r>
      <w:r w:rsidR="008C779F" w:rsidRPr="004973AC">
        <w:t>зместить</w:t>
      </w:r>
      <w:r w:rsidRPr="004973AC">
        <w:t>, на специальных интернет</w:t>
      </w:r>
      <w:r w:rsidR="004973AC" w:rsidRPr="004973AC">
        <w:t xml:space="preserve"> </w:t>
      </w:r>
      <w:r w:rsidRPr="004973AC">
        <w:t>-</w:t>
      </w:r>
      <w:r w:rsidR="004973AC" w:rsidRPr="004973AC">
        <w:t xml:space="preserve"> </w:t>
      </w:r>
      <w:r w:rsidRPr="004973AC">
        <w:t xml:space="preserve">порталах </w:t>
      </w:r>
      <w:r w:rsidR="008C779F" w:rsidRPr="004973AC">
        <w:t xml:space="preserve">в СМИ информацию </w:t>
      </w:r>
      <w:r w:rsidRPr="004973AC">
        <w:t xml:space="preserve">о процессе подготовки и проведении подобных семинаров, подумать о возможности трансляции некоторых выступлений участников семинара, мастер-классов  </w:t>
      </w:r>
      <w:proofErr w:type="spellStart"/>
      <w:r w:rsidRPr="004973AC">
        <w:t>on-line</w:t>
      </w:r>
      <w:proofErr w:type="spellEnd"/>
      <w:r w:rsidRPr="004973AC">
        <w:t>.</w:t>
      </w:r>
    </w:p>
    <w:p w:rsidR="003C630E" w:rsidRPr="004973AC" w:rsidRDefault="007F36A8" w:rsidP="00AB4596">
      <w:pPr>
        <w:ind w:firstLine="709"/>
        <w:jc w:val="both"/>
      </w:pPr>
      <w:r w:rsidRPr="004973AC">
        <w:t>6</w:t>
      </w:r>
      <w:r w:rsidR="003C630E" w:rsidRPr="004973AC">
        <w:t>. По результатам семинара издать электронный сборник тезисов выступлений участников, который будет представлен на сайте ГОАУ ЯО «Институт развития образования».</w:t>
      </w:r>
    </w:p>
    <w:p w:rsidR="00C17292" w:rsidRPr="004973AC" w:rsidRDefault="00C17292" w:rsidP="00AB4596">
      <w:pPr>
        <w:ind w:firstLine="709"/>
        <w:jc w:val="both"/>
      </w:pPr>
      <w:r w:rsidRPr="004973AC">
        <w:t>7. Учесть при организации семинара в следующем году, привлечение социальных партнёров образовательных организаций с регионов.</w:t>
      </w:r>
    </w:p>
    <w:p w:rsidR="00AB4596" w:rsidRDefault="00AB4596" w:rsidP="00AB4596">
      <w:pPr>
        <w:jc w:val="both"/>
        <w:rPr>
          <w:sz w:val="28"/>
          <w:szCs w:val="28"/>
        </w:rPr>
      </w:pPr>
    </w:p>
    <w:p w:rsidR="008C779F" w:rsidRPr="004867CC" w:rsidRDefault="008C779F" w:rsidP="00AB4596">
      <w:pPr>
        <w:jc w:val="both"/>
        <w:rPr>
          <w:sz w:val="28"/>
          <w:szCs w:val="28"/>
        </w:rPr>
      </w:pPr>
    </w:p>
    <w:sectPr w:rsidR="008C779F" w:rsidRPr="004867CC" w:rsidSect="00A9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A2B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74E67"/>
    <w:multiLevelType w:val="hybridMultilevel"/>
    <w:tmpl w:val="104EDD06"/>
    <w:lvl w:ilvl="0" w:tplc="0E0A1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4F66"/>
    <w:multiLevelType w:val="hybridMultilevel"/>
    <w:tmpl w:val="7C50A972"/>
    <w:lvl w:ilvl="0" w:tplc="0E0A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434F6"/>
    <w:multiLevelType w:val="hybridMultilevel"/>
    <w:tmpl w:val="1382E558"/>
    <w:lvl w:ilvl="0" w:tplc="0E0A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8426E9"/>
    <w:multiLevelType w:val="hybridMultilevel"/>
    <w:tmpl w:val="E8CA4E2E"/>
    <w:lvl w:ilvl="0" w:tplc="0E0A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F7390"/>
    <w:multiLevelType w:val="hybridMultilevel"/>
    <w:tmpl w:val="377018D4"/>
    <w:lvl w:ilvl="0" w:tplc="0E0A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E4400"/>
    <w:multiLevelType w:val="hybridMultilevel"/>
    <w:tmpl w:val="D976028C"/>
    <w:lvl w:ilvl="0" w:tplc="0E0A1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75CB1"/>
    <w:multiLevelType w:val="hybridMultilevel"/>
    <w:tmpl w:val="752A576C"/>
    <w:lvl w:ilvl="0" w:tplc="621C3D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25BA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085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8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EEE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B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C9F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43D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02088"/>
    <w:multiLevelType w:val="hybridMultilevel"/>
    <w:tmpl w:val="F2E27C6E"/>
    <w:lvl w:ilvl="0" w:tplc="F9D6424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D64C1"/>
    <w:multiLevelType w:val="hybridMultilevel"/>
    <w:tmpl w:val="1B3C2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262D4F"/>
    <w:multiLevelType w:val="hybridMultilevel"/>
    <w:tmpl w:val="D0A2863A"/>
    <w:lvl w:ilvl="0" w:tplc="621C3DD4">
      <w:start w:val="1"/>
      <w:numFmt w:val="bullet"/>
      <w:lvlText w:val="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608D40B6"/>
    <w:multiLevelType w:val="hybridMultilevel"/>
    <w:tmpl w:val="AB543B86"/>
    <w:lvl w:ilvl="0" w:tplc="0E0A1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158DF"/>
    <w:multiLevelType w:val="hybridMultilevel"/>
    <w:tmpl w:val="4D52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57756"/>
    <w:multiLevelType w:val="hybridMultilevel"/>
    <w:tmpl w:val="03FC31DE"/>
    <w:lvl w:ilvl="0" w:tplc="0E0A1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36D78"/>
    <w:multiLevelType w:val="hybridMultilevel"/>
    <w:tmpl w:val="673AB834"/>
    <w:lvl w:ilvl="0" w:tplc="2EEEE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nstantia" w:hAnsi="Times New Roman" w:cs="Times New Roman"/>
      </w:rPr>
    </w:lvl>
    <w:lvl w:ilvl="1" w:tplc="ABDA5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2A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4B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6C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1EB7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84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2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E2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657455"/>
    <w:multiLevelType w:val="hybridMultilevel"/>
    <w:tmpl w:val="82406A84"/>
    <w:lvl w:ilvl="0" w:tplc="621C3DD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63257"/>
    <w:multiLevelType w:val="hybridMultilevel"/>
    <w:tmpl w:val="C264FE6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79E21B4F"/>
    <w:multiLevelType w:val="hybridMultilevel"/>
    <w:tmpl w:val="B8B4703C"/>
    <w:lvl w:ilvl="0" w:tplc="621C3DD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12"/>
  </w:num>
  <w:num w:numId="7">
    <w:abstractNumId w:val="7"/>
  </w:num>
  <w:num w:numId="8">
    <w:abstractNumId w:val="17"/>
  </w:num>
  <w:num w:numId="9">
    <w:abstractNumId w:val="14"/>
  </w:num>
  <w:num w:numId="10">
    <w:abstractNumId w:val="15"/>
  </w:num>
  <w:num w:numId="11">
    <w:abstractNumId w:val="10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A82"/>
    <w:rsid w:val="000A564A"/>
    <w:rsid w:val="001D3DDC"/>
    <w:rsid w:val="0030751A"/>
    <w:rsid w:val="003528D6"/>
    <w:rsid w:val="003C630E"/>
    <w:rsid w:val="004973AC"/>
    <w:rsid w:val="004D4A05"/>
    <w:rsid w:val="00566749"/>
    <w:rsid w:val="0056708C"/>
    <w:rsid w:val="005A79BA"/>
    <w:rsid w:val="005E34F6"/>
    <w:rsid w:val="007F36A8"/>
    <w:rsid w:val="008C779F"/>
    <w:rsid w:val="0098156B"/>
    <w:rsid w:val="009B074C"/>
    <w:rsid w:val="009D6A4C"/>
    <w:rsid w:val="00A17C83"/>
    <w:rsid w:val="00A9118C"/>
    <w:rsid w:val="00AB4596"/>
    <w:rsid w:val="00B90D32"/>
    <w:rsid w:val="00C12D57"/>
    <w:rsid w:val="00C17292"/>
    <w:rsid w:val="00C57333"/>
    <w:rsid w:val="00C81647"/>
    <w:rsid w:val="00D73A82"/>
    <w:rsid w:val="00D806E8"/>
    <w:rsid w:val="00E611E8"/>
    <w:rsid w:val="00EF24BC"/>
    <w:rsid w:val="00F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uiPriority w:val="34"/>
    <w:qFormat/>
    <w:rsid w:val="0035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uiPriority w:val="34"/>
    <w:qFormat/>
    <w:rsid w:val="0035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101FB7-6D59-4D6F-AF2C-C3CBF022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Леонидовна Морданова</cp:lastModifiedBy>
  <cp:revision>2</cp:revision>
  <dcterms:created xsi:type="dcterms:W3CDTF">2014-12-18T10:39:00Z</dcterms:created>
  <dcterms:modified xsi:type="dcterms:W3CDTF">2014-12-18T10:39:00Z</dcterms:modified>
</cp:coreProperties>
</file>