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BF" w:rsidRPr="005D0ABF" w:rsidRDefault="005D0ABF" w:rsidP="005D0ABF">
      <w:pPr>
        <w:spacing w:after="0" w:line="240" w:lineRule="auto"/>
        <w:contextualSpacing/>
        <w:jc w:val="both"/>
        <w:rPr>
          <w:rFonts w:ascii="Times New Roman" w:eastAsia="Times New Roman" w:hAnsi="Times New Roman" w:cs="Times New Roman"/>
          <w:b/>
          <w:sz w:val="24"/>
          <w:szCs w:val="24"/>
          <w:lang w:eastAsia="ru-RU"/>
        </w:rPr>
      </w:pPr>
      <w:r w:rsidRPr="005D0ABF">
        <w:rPr>
          <w:rFonts w:ascii="Times New Roman" w:eastAsia="Times New Roman" w:hAnsi="Times New Roman" w:cs="Times New Roman"/>
          <w:b/>
          <w:sz w:val="24"/>
          <w:szCs w:val="24"/>
          <w:lang w:eastAsia="ru-RU"/>
        </w:rPr>
        <w:t xml:space="preserve">Рекомендации по совершенствованию преподавания обществознания </w:t>
      </w:r>
      <w:r>
        <w:rPr>
          <w:rFonts w:ascii="Times New Roman" w:eastAsia="Times New Roman" w:hAnsi="Times New Roman" w:cs="Times New Roman"/>
          <w:b/>
          <w:sz w:val="24"/>
          <w:szCs w:val="24"/>
          <w:lang w:eastAsia="ru-RU"/>
        </w:rPr>
        <w:t>при подготовке к ОГЭ</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КИМ ГИА ОГЭ по обществознанию - 2022 включает большее количество заданий не с простым воспроизведением знаний, а с их творческим применением, требующим развития </w:t>
      </w:r>
      <w:proofErr w:type="spellStart"/>
      <w:r w:rsidRPr="005D0ABF">
        <w:rPr>
          <w:rFonts w:ascii="Times New Roman" w:eastAsia="Calibri" w:hAnsi="Times New Roman" w:cs="Times New Roman"/>
          <w:sz w:val="24"/>
          <w:szCs w:val="24"/>
        </w:rPr>
        <w:t>метапредметных</w:t>
      </w:r>
      <w:proofErr w:type="spellEnd"/>
      <w:r w:rsidRPr="005D0ABF">
        <w:rPr>
          <w:rFonts w:ascii="Times New Roman" w:eastAsia="Calibri" w:hAnsi="Times New Roman" w:cs="Times New Roman"/>
          <w:sz w:val="24"/>
          <w:szCs w:val="24"/>
        </w:rPr>
        <w:t xml:space="preserve"> навыков и навыков применения личного социального опыта. Рекомендуем сделать акценты на работе с </w:t>
      </w:r>
      <w:proofErr w:type="spellStart"/>
      <w:r w:rsidRPr="005D0ABF">
        <w:rPr>
          <w:rFonts w:ascii="Times New Roman" w:eastAsia="Calibri" w:hAnsi="Times New Roman" w:cs="Times New Roman"/>
          <w:sz w:val="24"/>
          <w:szCs w:val="24"/>
        </w:rPr>
        <w:t>метапредметными</w:t>
      </w:r>
      <w:proofErr w:type="spellEnd"/>
      <w:r w:rsidRPr="005D0ABF">
        <w:rPr>
          <w:rFonts w:ascii="Times New Roman" w:eastAsia="Calibri" w:hAnsi="Times New Roman" w:cs="Times New Roman"/>
          <w:sz w:val="24"/>
          <w:szCs w:val="24"/>
        </w:rPr>
        <w:t xml:space="preserve"> навыками. Необходимо обеспечить самостоятельность школьников, включить больше практических занятий в учебный процесс. Например, рекомендуем привлекать в соответствии с тематикой урока данные социологических опросов крупных социологических служб (например, </w:t>
      </w:r>
      <w:hyperlink r:id="rId5" w:history="1">
        <w:r w:rsidRPr="005D0ABF">
          <w:rPr>
            <w:rFonts w:ascii="Times New Roman" w:eastAsia="Calibri" w:hAnsi="Times New Roman" w:cs="Times New Roman"/>
            <w:sz w:val="24"/>
            <w:szCs w:val="24"/>
            <w:u w:val="single"/>
          </w:rPr>
          <w:t>https://wciom.ru/</w:t>
        </w:r>
      </w:hyperlink>
      <w:r w:rsidRPr="005D0ABF">
        <w:rPr>
          <w:rFonts w:ascii="Times New Roman" w:eastAsia="Calibri" w:hAnsi="Times New Roman" w:cs="Times New Roman"/>
          <w:sz w:val="24"/>
          <w:szCs w:val="24"/>
        </w:rPr>
        <w:t xml:space="preserve">) Целесообразно обратить внимание на следующие задания: </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при анализе данных выявлять наиболее и наименее популярные ответы респондентов;</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 – формулировать результаты опросов с использованием числительных «четверть», «треть», «половина» и т.п.;</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 – формулировать результаты опросов в сравнительном ключе: больше чем… и т.п.;</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 – при анализе ответов нескольких групп респондентов по каждому ответу формулировать результаты в сравнительном ключе (одинаковы ли позиции респондентов, или мнение какой-то из групп отличается);</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 - высказывать предположения о том, почему тот или иной ответ стал наиболее/наименее популярным у данной группы респондентов;</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 – высказывать и объяснять собственное мнение по вопросу социологического опроса. Выполнение подобных заданий может способствовать развитию умений обучающихся, обеспечивающих адекватное понимание и способность корректно интерпретировать социологическую информацию. Весьма полезно использование не только таблиц, диаграмм, но и </w:t>
      </w:r>
      <w:proofErr w:type="spellStart"/>
      <w:r w:rsidRPr="005D0ABF">
        <w:rPr>
          <w:rFonts w:ascii="Times New Roman" w:eastAsia="Calibri" w:hAnsi="Times New Roman" w:cs="Times New Roman"/>
          <w:sz w:val="24"/>
          <w:szCs w:val="24"/>
        </w:rPr>
        <w:t>инфографики</w:t>
      </w:r>
      <w:proofErr w:type="spellEnd"/>
      <w:r w:rsidRPr="005D0ABF">
        <w:rPr>
          <w:rFonts w:ascii="Times New Roman" w:eastAsia="Calibri" w:hAnsi="Times New Roman" w:cs="Times New Roman"/>
          <w:sz w:val="24"/>
          <w:szCs w:val="24"/>
        </w:rPr>
        <w:t>, например, РИА Новости или АиФ.</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Рекомендуем учителям чаще обсуждать с обучающимися как вопросы межличностных отношений, ценности семьи, дружбы, позитивных личностных качеств человека, так и проблемы современной политики и экономики, международных отношений. Необходимо активно работать с рубриками учебника, содержащими афоризмы / крылатые фразы / мысли известных людей прошлого и современности. Например, предлагать обучающимся связывать затронутые в них проблемы с понятиями, основными идеями, изученными на конкретном уроке. </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Очень важно использовать наглядность для усиления практического характера обществоведческого курса. Предлагаем подбирать к урокам фотографии, фрагменты фильмов и видеороликов, которые позволяют иллюстрировать основные идеи соответствующего учебного материала и связывать теоретический материал с жизненными реалиями. Использовать материалы РЭШ. </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Необходимо обратить особое внимание на организацию работы с текстом учебника. Например, в ходе урока целесообразно прочитывать отдельные фрагменты параграфа учебника, формулировать их основные идеи и отвечать на вопросы по содержанию прочитанного; при работе с параграфом в целом составлять его план и отвечать на вопросы по содержанию прочитанного в конце каждого параграфа. Также рекомендуем задавать по содержанию прочитанного вопросы, направленные не только на извлечение информации, но и на привлечение наиболее значимых для конкретной темы контекстных знаний, фактов общественной жизни и личного социального опыта обучающихся.</w:t>
      </w:r>
    </w:p>
    <w:p w:rsidR="005D0ABF" w:rsidRPr="005D0ABF" w:rsidRDefault="005D0ABF" w:rsidP="005D0ABF">
      <w:pPr>
        <w:spacing w:after="0" w:line="240" w:lineRule="auto"/>
        <w:ind w:right="57"/>
        <w:jc w:val="both"/>
        <w:rPr>
          <w:rFonts w:ascii="Times New Roman" w:eastAsia="Calibri" w:hAnsi="Times New Roman" w:cs="Times New Roman"/>
          <w:sz w:val="24"/>
          <w:szCs w:val="24"/>
        </w:rPr>
      </w:pPr>
      <w:r w:rsidRPr="005D0ABF">
        <w:rPr>
          <w:rFonts w:ascii="Times New Roman" w:eastAsia="Calibri" w:hAnsi="Times New Roman" w:cs="Times New Roman"/>
          <w:sz w:val="24"/>
          <w:szCs w:val="24"/>
        </w:rPr>
        <w:t xml:space="preserve">Задания 2-4, 7-11, 13, 14, 16-18 выполняются по алгоритму (Пример 1). </w:t>
      </w:r>
    </w:p>
    <w:p w:rsidR="005D0ABF" w:rsidRPr="005D0ABF" w:rsidRDefault="005D0ABF" w:rsidP="005D0ABF">
      <w:pPr>
        <w:spacing w:after="0" w:line="240" w:lineRule="auto"/>
        <w:ind w:right="57"/>
        <w:jc w:val="both"/>
        <w:rPr>
          <w:rFonts w:ascii="Times New Roman" w:eastAsia="Calibri" w:hAnsi="Times New Roman" w:cs="Times New Roman"/>
          <w:b/>
          <w:sz w:val="24"/>
          <w:szCs w:val="24"/>
        </w:rPr>
      </w:pPr>
      <w:r w:rsidRPr="005D0ABF">
        <w:rPr>
          <w:rFonts w:ascii="Times New Roman" w:eastAsia="Calibri" w:hAnsi="Times New Roman" w:cs="Times New Roman"/>
          <w:b/>
          <w:sz w:val="24"/>
          <w:szCs w:val="24"/>
        </w:rPr>
        <w:t>Пример 1</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На уроке школьники изучали семейное законодательство Российской Федерации на примере дела о разводе одной семейной пары. Субъектом данной учебной деятельности является(-</w:t>
      </w:r>
      <w:proofErr w:type="spellStart"/>
      <w:r w:rsidRPr="005D0ABF">
        <w:rPr>
          <w:rFonts w:ascii="Times New Roman" w:eastAsia="Times New Roman" w:hAnsi="Times New Roman" w:cs="Times New Roman"/>
          <w:sz w:val="24"/>
          <w:szCs w:val="24"/>
          <w:lang w:eastAsia="ru-RU"/>
        </w:rPr>
        <w:t>ются</w:t>
      </w:r>
      <w:proofErr w:type="spellEnd"/>
      <w:r w:rsidRPr="005D0ABF">
        <w:rPr>
          <w:rFonts w:ascii="Times New Roman" w:eastAsia="Times New Roman" w:hAnsi="Times New Roman" w:cs="Times New Roman"/>
          <w:sz w:val="24"/>
          <w:szCs w:val="24"/>
          <w:lang w:eastAsia="ru-RU"/>
        </w:rPr>
        <w:t>)</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1) семейное законодательство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2) урок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3) школьники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 xml:space="preserve">4) семейная пара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3. Десятиклассница гимназии Виолетта победила на престижном детском конкурсе актёрского мастерства. Она также занимается в детской вокальной студии. На каком уровне образования находится Виолетта?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w:t>
      </w:r>
      <w:r w:rsidRPr="005D0ABF">
        <w:rPr>
          <w:rFonts w:ascii="Times New Roman" w:eastAsia="Times New Roman" w:hAnsi="Times New Roman" w:cs="Times New Roman"/>
          <w:sz w:val="24"/>
          <w:szCs w:val="24"/>
          <w:lang w:eastAsia="ru-RU"/>
        </w:rPr>
        <w:tab/>
        <w:t xml:space="preserve">начальном общем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w:t>
      </w:r>
      <w:r w:rsidRPr="005D0ABF">
        <w:rPr>
          <w:rFonts w:ascii="Times New Roman" w:eastAsia="Times New Roman" w:hAnsi="Times New Roman" w:cs="Times New Roman"/>
          <w:sz w:val="24"/>
          <w:szCs w:val="24"/>
          <w:lang w:eastAsia="ru-RU"/>
        </w:rPr>
        <w:tab/>
        <w:t xml:space="preserve">основном общем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w:t>
      </w:r>
      <w:r w:rsidRPr="005D0ABF">
        <w:rPr>
          <w:rFonts w:ascii="Times New Roman" w:eastAsia="Times New Roman" w:hAnsi="Times New Roman" w:cs="Times New Roman"/>
          <w:sz w:val="24"/>
          <w:szCs w:val="24"/>
          <w:lang w:eastAsia="ru-RU"/>
        </w:rPr>
        <w:tab/>
        <w:t xml:space="preserve">среднем общем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w:t>
      </w:r>
      <w:r w:rsidRPr="005D0ABF">
        <w:rPr>
          <w:rFonts w:ascii="Times New Roman" w:eastAsia="Times New Roman" w:hAnsi="Times New Roman" w:cs="Times New Roman"/>
          <w:sz w:val="24"/>
          <w:szCs w:val="24"/>
          <w:lang w:eastAsia="ru-RU"/>
        </w:rPr>
        <w:tab/>
        <w:t>среднем профессиональном</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4. Верны ли следующие суждения о роли науки в современном мире?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А. Наука помогает человеку систематизировать знания об окружающем мире.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Б. Наука стремится к достоверности получаемых результатов.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w:t>
      </w:r>
      <w:r w:rsidRPr="005D0ABF">
        <w:rPr>
          <w:rFonts w:ascii="Times New Roman" w:eastAsia="Times New Roman" w:hAnsi="Times New Roman" w:cs="Times New Roman"/>
          <w:sz w:val="24"/>
          <w:szCs w:val="24"/>
          <w:lang w:eastAsia="ru-RU"/>
        </w:rPr>
        <w:tab/>
        <w:t xml:space="preserve">верно только А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w:t>
      </w:r>
      <w:r w:rsidRPr="005D0ABF">
        <w:rPr>
          <w:rFonts w:ascii="Times New Roman" w:eastAsia="Times New Roman" w:hAnsi="Times New Roman" w:cs="Times New Roman"/>
          <w:sz w:val="24"/>
          <w:szCs w:val="24"/>
          <w:lang w:eastAsia="ru-RU"/>
        </w:rPr>
        <w:tab/>
        <w:t xml:space="preserve">верно только Б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w:t>
      </w:r>
      <w:r w:rsidRPr="005D0ABF">
        <w:rPr>
          <w:rFonts w:ascii="Times New Roman" w:eastAsia="Times New Roman" w:hAnsi="Times New Roman" w:cs="Times New Roman"/>
          <w:sz w:val="24"/>
          <w:szCs w:val="24"/>
          <w:lang w:eastAsia="ru-RU"/>
        </w:rPr>
        <w:tab/>
        <w:t xml:space="preserve">верны оба суждения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w:t>
      </w:r>
      <w:r w:rsidRPr="005D0ABF">
        <w:rPr>
          <w:rFonts w:ascii="Times New Roman" w:eastAsia="Times New Roman" w:hAnsi="Times New Roman" w:cs="Times New Roman"/>
          <w:sz w:val="24"/>
          <w:szCs w:val="24"/>
          <w:lang w:eastAsia="ru-RU"/>
        </w:rPr>
        <w:tab/>
        <w:t>оба суждения неверны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7. Что из перечисленного относится к факторам (ресурсам) производства?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труд</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прибыль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налоги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заработная плата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8. В стране Z существует товарное производство и денежное обращение. Какая дополнительная информация позволит сделать вывод о том, что экономика страны Z имеет рыночный характер?</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Государство устанавливает размер заработной платы работникам.</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Министерство финансов решает вопрос о том, как использовать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полученную прибыль.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Несовершеннолетним работникам предоставлены льготные условия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труда.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Производитель самостоятельно определяет, что и сколько производить.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9. Верны ли следующие суждения об ограниченности ресурсов?</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А. Проблема ограниченности ресурсов может быть полностью решена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современной наукой.</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Б. Ограниченность ресурсов связана с ростом потребностей общества.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верно только 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верно только Б</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верны оба суждения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оба суждения неверны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10. Какую социальную роль могут исполнять как подростки, так и взрослые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люди?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потребитель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избиратель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ученик средней школы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водитель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11. Верны ли следующие суждения о социальном конфликте?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А. Социальный конфликт всегда приводит к негативным последствиям.</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Б. Социальные конфликты различаются по форме и характеру развития.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верно только 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верно только Б</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верны оба суждения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оба суждения неверны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13. В стране Z власть принадлежит одной политической партии, которая ограничила права граждан и стремится полностью контролировать их частную жизнь. Несмотря на регулярные выборы в парламент, он формируется только из членов этой партии. В стране господствует одна политическая идеология. На основе приведённых данных можно сделать вывод что Z – государство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демократическое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монархическое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федеративное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тоталитарное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14. Верны ли следующие суждения о референдуме?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А. Референдум предполагает всенародное голосование по важному для всего</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общества и каждого гражданина вопросу.</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Б. Решения, принятые на референдуме, обладают высшей юридической</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силой и не нуждаются в утверждении органами государственной власти.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верно только 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верно только Б</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верны оба суждения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оба суждения неверны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16. Правовые нормы, в отличие от других социальных норм,</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поддерживаются силой государства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регулируют поведение людей</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опираются на силу общественного мнения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содержат образцы поведения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17. Гражданин К. подарил сыну на день рождения свой автомобиль. Этот пример иллюстрирует прежде всего право гражданина К. как собственника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 отношении принадлежащего ему имущества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владеть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наследовать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пользоваться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распоряжаться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18. Верны ли следующие суждения о противодействии коррупции в Российской Федерации?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Противодействие коррупции в Российской Федерации осуществляется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на основе такого принципа, как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А. признание, обеспечение и защита основных прав и свобод человека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и гражданина.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Б. сотрудничество государства с институтами гражданского общества,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международными организациями и физическими лицами.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верно только 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верно только Б</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верны оба суждения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4) оба суждения неверны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 выполнении </w:t>
      </w:r>
      <w:r w:rsidRPr="005D0ABF">
        <w:rPr>
          <w:rFonts w:ascii="Times New Roman" w:eastAsia="Times New Roman" w:hAnsi="Times New Roman" w:cs="Times New Roman"/>
          <w:b/>
          <w:sz w:val="24"/>
          <w:szCs w:val="24"/>
          <w:lang w:eastAsia="ru-RU"/>
        </w:rPr>
        <w:t>заданий</w:t>
      </w:r>
      <w:r w:rsidRPr="005D0ABF">
        <w:rPr>
          <w:rFonts w:ascii="Times New Roman" w:eastAsia="Times New Roman" w:hAnsi="Times New Roman" w:cs="Times New Roman"/>
          <w:sz w:val="24"/>
          <w:szCs w:val="24"/>
          <w:lang w:eastAsia="ru-RU"/>
        </w:rPr>
        <w:t xml:space="preserve"> </w:t>
      </w:r>
      <w:r w:rsidRPr="005D0ABF">
        <w:rPr>
          <w:rFonts w:ascii="Times New Roman" w:eastAsia="Times New Roman" w:hAnsi="Times New Roman" w:cs="Times New Roman"/>
          <w:b/>
          <w:sz w:val="24"/>
          <w:szCs w:val="24"/>
          <w:lang w:eastAsia="ru-RU"/>
        </w:rPr>
        <w:t xml:space="preserve">2-4, 7-11, 13, 14, 16-18, </w:t>
      </w:r>
      <w:r w:rsidRPr="005D0ABF">
        <w:rPr>
          <w:rFonts w:ascii="Times New Roman" w:eastAsia="Times New Roman" w:hAnsi="Times New Roman" w:cs="Times New Roman"/>
          <w:sz w:val="24"/>
          <w:szCs w:val="24"/>
          <w:lang w:eastAsia="ru-RU"/>
        </w:rPr>
        <w:t xml:space="preserve">можно рекомендовать обучающимся следующую использовать следующий алгоритм действий: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прочитайте внимательно условие задания;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разберитесь в сути вопроса (требования);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установите, к какой области содержания относится вопрос (требование), вспомните соответствующую информацию из обществоведческого курса;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сократите объем необходимой информации до конкретной темы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(проблемы, понятия);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проанализируйте все предложенные варианты ответа;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выберите верный ответ; </w:t>
      </w:r>
    </w:p>
    <w:p w:rsidR="005D0ABF" w:rsidRPr="005D0ABF" w:rsidRDefault="005D0ABF" w:rsidP="005D0ABF">
      <w:pPr>
        <w:numPr>
          <w:ilvl w:val="0"/>
          <w:numId w:val="1"/>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убедитесь в его правильности.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 этом можно смоделировать правильный ответ и соотнести его с предложенными вариантами или проанализировать предложенные варианты ответа с целью исключения заведомо неверных.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 19</w:t>
      </w:r>
      <w:r w:rsidRPr="005D0ABF">
        <w:rPr>
          <w:rFonts w:ascii="Times New Roman" w:eastAsia="Times New Roman" w:hAnsi="Times New Roman" w:cs="Times New Roman"/>
          <w:sz w:val="24"/>
          <w:szCs w:val="24"/>
          <w:lang w:eastAsia="ru-RU"/>
        </w:rPr>
        <w:t xml:space="preserve"> проверяет умение сопоставлять социальные объекты, процессы и выявлять черты сходства и различия.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Пример 2.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Учитель, раскрывая сущность человека, охарактеризовал черты, которые являются схожими у человека и других живых существ, и черты, которые отличают человека от других живых существ. Выберите и запишите в первую колонку таблицы порядковые номера черт сходства, а во вторую колонку – порядковые номера черт различия.</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1) приспособление к условиям окружающей среды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 способность к выдвижению целей и задач деятельности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3) инстинкты и рефлексы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4) сознание и речь</w:t>
      </w:r>
    </w:p>
    <w:tbl>
      <w:tblPr>
        <w:tblStyle w:val="12"/>
        <w:tblW w:w="0" w:type="auto"/>
        <w:tblInd w:w="-15" w:type="dxa"/>
        <w:tblLook w:val="04A0" w:firstRow="1" w:lastRow="0" w:firstColumn="1" w:lastColumn="0" w:noHBand="0" w:noVBand="1"/>
      </w:tblPr>
      <w:tblGrid>
        <w:gridCol w:w="2336"/>
        <w:gridCol w:w="2336"/>
        <w:gridCol w:w="2336"/>
        <w:gridCol w:w="2337"/>
      </w:tblGrid>
      <w:tr w:rsidR="005D0ABF" w:rsidRPr="005D0ABF" w:rsidTr="00503E84">
        <w:tc>
          <w:tcPr>
            <w:tcW w:w="4672" w:type="dxa"/>
            <w:gridSpan w:val="2"/>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Черты сходства </w:t>
            </w:r>
          </w:p>
        </w:tc>
        <w:tc>
          <w:tcPr>
            <w:tcW w:w="4673" w:type="dxa"/>
            <w:gridSpan w:val="2"/>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Черты различия</w:t>
            </w:r>
          </w:p>
        </w:tc>
      </w:tr>
      <w:tr w:rsidR="005D0ABF" w:rsidRPr="005D0ABF" w:rsidTr="00503E84">
        <w:tc>
          <w:tcPr>
            <w:tcW w:w="2336" w:type="dxa"/>
          </w:tcPr>
          <w:p w:rsidR="005D0ABF" w:rsidRPr="005D0ABF" w:rsidRDefault="005D0ABF" w:rsidP="005D0ABF">
            <w:pPr>
              <w:ind w:right="57"/>
              <w:jc w:val="both"/>
              <w:rPr>
                <w:rFonts w:ascii="Times New Roman" w:eastAsia="Times New Roman" w:hAnsi="Times New Roman" w:cs="Times New Roman"/>
                <w:sz w:val="24"/>
                <w:szCs w:val="24"/>
                <w:lang w:eastAsia="ru-RU"/>
              </w:rPr>
            </w:pPr>
          </w:p>
        </w:tc>
        <w:tc>
          <w:tcPr>
            <w:tcW w:w="2336" w:type="dxa"/>
          </w:tcPr>
          <w:p w:rsidR="005D0ABF" w:rsidRPr="005D0ABF" w:rsidRDefault="005D0ABF" w:rsidP="005D0ABF">
            <w:pPr>
              <w:ind w:right="57"/>
              <w:jc w:val="both"/>
              <w:rPr>
                <w:rFonts w:ascii="Times New Roman" w:eastAsia="Times New Roman" w:hAnsi="Times New Roman" w:cs="Times New Roman"/>
                <w:sz w:val="24"/>
                <w:szCs w:val="24"/>
                <w:lang w:eastAsia="ru-RU"/>
              </w:rPr>
            </w:pPr>
          </w:p>
        </w:tc>
        <w:tc>
          <w:tcPr>
            <w:tcW w:w="2336" w:type="dxa"/>
          </w:tcPr>
          <w:p w:rsidR="005D0ABF" w:rsidRPr="005D0ABF" w:rsidRDefault="005D0ABF" w:rsidP="005D0ABF">
            <w:pPr>
              <w:ind w:right="57"/>
              <w:jc w:val="both"/>
              <w:rPr>
                <w:rFonts w:ascii="Times New Roman" w:eastAsia="Times New Roman" w:hAnsi="Times New Roman" w:cs="Times New Roman"/>
                <w:sz w:val="24"/>
                <w:szCs w:val="24"/>
                <w:lang w:eastAsia="ru-RU"/>
              </w:rPr>
            </w:pPr>
          </w:p>
        </w:tc>
        <w:tc>
          <w:tcPr>
            <w:tcW w:w="2337" w:type="dxa"/>
          </w:tcPr>
          <w:p w:rsidR="005D0ABF" w:rsidRPr="005D0ABF" w:rsidRDefault="005D0ABF" w:rsidP="005D0ABF">
            <w:pPr>
              <w:ind w:right="57"/>
              <w:jc w:val="both"/>
              <w:rPr>
                <w:rFonts w:ascii="Times New Roman" w:eastAsia="Times New Roman" w:hAnsi="Times New Roman" w:cs="Times New Roman"/>
                <w:sz w:val="24"/>
                <w:szCs w:val="24"/>
                <w:lang w:eastAsia="ru-RU"/>
              </w:rPr>
            </w:pPr>
          </w:p>
        </w:tc>
      </w:tr>
    </w:tbl>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При выполнении данного задания можно идти от понимания различий видовых и родовых связей и признаков понятий. Требуется выявить в предложенном списке родовые признаки и видовые признаки.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w:t>
      </w:r>
      <w:r w:rsidRPr="005D0ABF">
        <w:rPr>
          <w:rFonts w:ascii="Times New Roman" w:eastAsia="Times New Roman" w:hAnsi="Times New Roman" w:cs="Times New Roman"/>
          <w:sz w:val="24"/>
          <w:szCs w:val="24"/>
          <w:lang w:eastAsia="ru-RU"/>
        </w:rPr>
        <w:t xml:space="preserve"> </w:t>
      </w:r>
      <w:r w:rsidRPr="005D0ABF">
        <w:rPr>
          <w:rFonts w:ascii="Times New Roman" w:eastAsia="Times New Roman" w:hAnsi="Times New Roman" w:cs="Times New Roman"/>
          <w:b/>
          <w:sz w:val="24"/>
          <w:szCs w:val="24"/>
          <w:lang w:eastAsia="ru-RU"/>
        </w:rPr>
        <w:t xml:space="preserve">20 </w:t>
      </w:r>
      <w:r w:rsidRPr="005D0ABF">
        <w:rPr>
          <w:rFonts w:ascii="Times New Roman" w:eastAsia="Times New Roman" w:hAnsi="Times New Roman" w:cs="Times New Roman"/>
          <w:sz w:val="24"/>
          <w:szCs w:val="24"/>
          <w:lang w:eastAsia="ru-RU"/>
        </w:rPr>
        <w:t>направлено на выявление структурных элементов понятия с помощью схем и таблиц.</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Пример 3.</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Заполните пропуск в таблице.</w:t>
      </w:r>
    </w:p>
    <w:tbl>
      <w:tblPr>
        <w:tblStyle w:val="12"/>
        <w:tblW w:w="0" w:type="auto"/>
        <w:tblInd w:w="-15" w:type="dxa"/>
        <w:tblLook w:val="04A0" w:firstRow="1" w:lastRow="0" w:firstColumn="1" w:lastColumn="0" w:noHBand="0" w:noVBand="1"/>
      </w:tblPr>
      <w:tblGrid>
        <w:gridCol w:w="4672"/>
        <w:gridCol w:w="4673"/>
      </w:tblGrid>
      <w:tr w:rsidR="005D0ABF" w:rsidRPr="005D0ABF" w:rsidTr="00503E84">
        <w:tc>
          <w:tcPr>
            <w:tcW w:w="4672" w:type="dxa"/>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Субъект государственной власти </w:t>
            </w:r>
          </w:p>
        </w:tc>
        <w:tc>
          <w:tcPr>
            <w:tcW w:w="4673" w:type="dxa"/>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Полномочия</w:t>
            </w:r>
          </w:p>
        </w:tc>
      </w:tr>
      <w:tr w:rsidR="005D0ABF" w:rsidRPr="005D0ABF" w:rsidTr="00503E84">
        <w:tc>
          <w:tcPr>
            <w:tcW w:w="4672" w:type="dxa"/>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w:t>
            </w:r>
          </w:p>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Российской Федерации</w:t>
            </w:r>
          </w:p>
          <w:p w:rsidR="005D0ABF" w:rsidRPr="005D0ABF" w:rsidRDefault="005D0ABF" w:rsidP="005D0ABF">
            <w:pPr>
              <w:ind w:right="57"/>
              <w:jc w:val="both"/>
              <w:rPr>
                <w:rFonts w:ascii="Times New Roman" w:eastAsia="Times New Roman" w:hAnsi="Times New Roman" w:cs="Times New Roman"/>
                <w:sz w:val="24"/>
                <w:szCs w:val="24"/>
                <w:lang w:eastAsia="ru-RU"/>
              </w:rPr>
            </w:pPr>
          </w:p>
          <w:p w:rsidR="005D0ABF" w:rsidRPr="005D0ABF" w:rsidRDefault="005D0ABF" w:rsidP="005D0ABF">
            <w:pPr>
              <w:ind w:right="57"/>
              <w:jc w:val="both"/>
              <w:rPr>
                <w:rFonts w:ascii="Times New Roman" w:eastAsia="Times New Roman" w:hAnsi="Times New Roman" w:cs="Times New Roman"/>
                <w:sz w:val="24"/>
                <w:szCs w:val="24"/>
                <w:lang w:eastAsia="ru-RU"/>
              </w:rPr>
            </w:pPr>
          </w:p>
        </w:tc>
        <w:tc>
          <w:tcPr>
            <w:tcW w:w="4673" w:type="dxa"/>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Разрабатывает и представляет</w:t>
            </w:r>
          </w:p>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Государственной Думе федеральный</w:t>
            </w:r>
          </w:p>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бюджет, обеспечивает его</w:t>
            </w:r>
          </w:p>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исполнение</w:t>
            </w:r>
          </w:p>
        </w:tc>
      </w:tr>
      <w:tr w:rsidR="005D0ABF" w:rsidRPr="005D0ABF" w:rsidTr="00503E84">
        <w:tc>
          <w:tcPr>
            <w:tcW w:w="4672" w:type="dxa"/>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Государственная Дума </w:t>
            </w:r>
          </w:p>
          <w:p w:rsidR="005D0ABF" w:rsidRPr="005D0ABF" w:rsidRDefault="005D0ABF" w:rsidP="005D0ABF">
            <w:pPr>
              <w:ind w:right="57"/>
              <w:jc w:val="both"/>
              <w:rPr>
                <w:rFonts w:ascii="Times New Roman" w:eastAsia="Times New Roman" w:hAnsi="Times New Roman" w:cs="Times New Roman"/>
                <w:sz w:val="24"/>
                <w:szCs w:val="24"/>
                <w:lang w:eastAsia="ru-RU"/>
              </w:rPr>
            </w:pPr>
          </w:p>
        </w:tc>
        <w:tc>
          <w:tcPr>
            <w:tcW w:w="4673" w:type="dxa"/>
          </w:tcPr>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Принимает законы Российской</w:t>
            </w:r>
          </w:p>
          <w:p w:rsidR="005D0ABF" w:rsidRPr="005D0ABF" w:rsidRDefault="005D0ABF" w:rsidP="005D0ABF">
            <w:pPr>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Федерации</w:t>
            </w:r>
          </w:p>
        </w:tc>
      </w:tr>
    </w:tbl>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Можно предложить следующий алгоритм выполнения подобных заданий: </w:t>
      </w:r>
    </w:p>
    <w:p w:rsidR="005D0ABF" w:rsidRPr="005D0ABF" w:rsidRDefault="005D0ABF" w:rsidP="005D0ABF">
      <w:pPr>
        <w:numPr>
          <w:ilvl w:val="0"/>
          <w:numId w:val="2"/>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выявить область обществоведческого знания, понятие из которых требуется определить (обратить внимание на название таблицы и отдельных столбцов); </w:t>
      </w:r>
    </w:p>
    <w:p w:rsidR="005D0ABF" w:rsidRPr="005D0ABF" w:rsidRDefault="005D0ABF" w:rsidP="005D0ABF">
      <w:pPr>
        <w:numPr>
          <w:ilvl w:val="0"/>
          <w:numId w:val="2"/>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 xml:space="preserve">проанализировать полностью заполненную строку таблицы; </w:t>
      </w:r>
    </w:p>
    <w:p w:rsidR="005D0ABF" w:rsidRPr="005D0ABF" w:rsidRDefault="005D0ABF" w:rsidP="005D0ABF">
      <w:pPr>
        <w:numPr>
          <w:ilvl w:val="0"/>
          <w:numId w:val="2"/>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выявить в условии существенные признаки искомого понятия;</w:t>
      </w:r>
    </w:p>
    <w:p w:rsidR="005D0ABF" w:rsidRPr="005D0ABF" w:rsidRDefault="005D0ABF" w:rsidP="005D0ABF">
      <w:pPr>
        <w:numPr>
          <w:ilvl w:val="0"/>
          <w:numId w:val="2"/>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привлекая обществоведческие знания определить искомое понятие.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Рекомендуется при самопроверке правильности выполнения задания обращать внимание на указание в условии того, слово или словосочетание требуется записать. В случае, если требуется слово, а у обучающихся получилось словосочетание (и наоборот), следует еще раз проанализировать задание, вспомнить, какие существуют синонимы для термина, указанного в ответе.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Каждое из семи заданий с развернутым ответом проверяет определенное умение на различном обществоведческом содержании.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Прежде всего, необходимо прочитать условие задания и понять требование, в котором указаны оцениваемые элементы ответа. При этом следует обратить внимание не только на то, </w:t>
      </w:r>
      <w:r w:rsidRPr="005D0ABF">
        <w:rPr>
          <w:rFonts w:ascii="Times New Roman" w:eastAsia="Times New Roman" w:hAnsi="Times New Roman" w:cs="Times New Roman"/>
          <w:b/>
          <w:sz w:val="24"/>
          <w:szCs w:val="24"/>
          <w:lang w:eastAsia="ru-RU"/>
        </w:rPr>
        <w:t xml:space="preserve">что нужно назвать </w:t>
      </w:r>
      <w:r w:rsidRPr="005D0ABF">
        <w:rPr>
          <w:rFonts w:ascii="Times New Roman" w:eastAsia="Times New Roman" w:hAnsi="Times New Roman" w:cs="Times New Roman"/>
          <w:sz w:val="24"/>
          <w:szCs w:val="24"/>
          <w:lang w:eastAsia="ru-RU"/>
        </w:rPr>
        <w:t xml:space="preserve">(указать, сформулировать и т.п.): признаки (черты, аргументы, примеры и т.п.), но и какое </w:t>
      </w:r>
      <w:r w:rsidRPr="005D0ABF">
        <w:rPr>
          <w:rFonts w:ascii="Times New Roman" w:eastAsia="Times New Roman" w:hAnsi="Times New Roman" w:cs="Times New Roman"/>
          <w:b/>
          <w:sz w:val="24"/>
          <w:szCs w:val="24"/>
          <w:lang w:eastAsia="ru-RU"/>
        </w:rPr>
        <w:t>количество данных элементов</w:t>
      </w:r>
      <w:r w:rsidRPr="005D0ABF">
        <w:rPr>
          <w:rFonts w:ascii="Times New Roman" w:eastAsia="Times New Roman" w:hAnsi="Times New Roman" w:cs="Times New Roman"/>
          <w:sz w:val="24"/>
          <w:szCs w:val="24"/>
          <w:lang w:eastAsia="ru-RU"/>
        </w:rPr>
        <w:t xml:space="preserve"> надо привести (один, два, три и т.д.).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w:t>
      </w:r>
      <w:r w:rsidRPr="005D0ABF">
        <w:rPr>
          <w:rFonts w:ascii="Times New Roman" w:eastAsia="Times New Roman" w:hAnsi="Times New Roman" w:cs="Times New Roman"/>
          <w:sz w:val="24"/>
          <w:szCs w:val="24"/>
          <w:lang w:eastAsia="ru-RU"/>
        </w:rPr>
        <w:t xml:space="preserve"> </w:t>
      </w:r>
      <w:r w:rsidRPr="005D0ABF">
        <w:rPr>
          <w:rFonts w:ascii="Times New Roman" w:eastAsia="Times New Roman" w:hAnsi="Times New Roman" w:cs="Times New Roman"/>
          <w:b/>
          <w:sz w:val="24"/>
          <w:szCs w:val="24"/>
          <w:lang w:eastAsia="ru-RU"/>
        </w:rPr>
        <w:t xml:space="preserve">1 </w:t>
      </w:r>
      <w:r w:rsidRPr="005D0ABF">
        <w:rPr>
          <w:rFonts w:ascii="Times New Roman" w:eastAsia="Times New Roman" w:hAnsi="Times New Roman" w:cs="Times New Roman"/>
          <w:sz w:val="24"/>
          <w:szCs w:val="24"/>
          <w:lang w:eastAsia="ru-RU"/>
        </w:rPr>
        <w:t xml:space="preserve">проверяет освоение ключевых обществоведческих понятий. Нужно выписать два понятия, соответствующих требованию задания и раскрыть смысл любого одного из них (Пример 4).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Пример 4. </w:t>
      </w:r>
    </w:p>
    <w:p w:rsidR="005D0ABF" w:rsidRPr="005D0ABF" w:rsidRDefault="005D0ABF" w:rsidP="005D0ABF">
      <w:pPr>
        <w:numPr>
          <w:ilvl w:val="0"/>
          <w:numId w:val="8"/>
        </w:numPr>
        <w:spacing w:after="200" w:line="276" w:lineRule="auto"/>
        <w:ind w:left="57" w:right="57" w:firstLine="567"/>
        <w:contextualSpacing/>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Какие два из перечисленных понятий используются в первую очередь при описании политической сферы общества?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Страта; доход; власть; демократия; собственность.</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Выпишите соответствующие понятия и раскройте смысл любого одного</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из них.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Представляется возможность выбрать «знакомое» понятие. Смысл может быть раскрыт в любом количестве предложений произвольной конструкции. Обязательно нужно указать существенные признаки, относящиеся к характеристике данного понятия и/или отличающие его от других понятий. При раскрытии смысла понятия рекомендуется учитывать некоторые правила: </w:t>
      </w:r>
    </w:p>
    <w:p w:rsidR="005D0ABF" w:rsidRPr="005D0ABF" w:rsidRDefault="005D0ABF" w:rsidP="005D0ABF">
      <w:pPr>
        <w:numPr>
          <w:ilvl w:val="0"/>
          <w:numId w:val="3"/>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следует указать существенные признаки понятия / важнейшие функции соответствующего социального объекта;</w:t>
      </w:r>
    </w:p>
    <w:p w:rsidR="005D0ABF" w:rsidRPr="005D0ABF" w:rsidRDefault="005D0ABF" w:rsidP="005D0ABF">
      <w:pPr>
        <w:numPr>
          <w:ilvl w:val="0"/>
          <w:numId w:val="3"/>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не следует давать характеристику родовой принадлежности тем же понятием, смысл которого должен быть раскрыт; </w:t>
      </w:r>
    </w:p>
    <w:p w:rsidR="005D0ABF" w:rsidRPr="005D0ABF" w:rsidRDefault="005D0ABF" w:rsidP="005D0ABF">
      <w:pPr>
        <w:numPr>
          <w:ilvl w:val="0"/>
          <w:numId w:val="3"/>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не следует раскрывать смысл понятия через отрицание или только через этимологию слова, метафору или аллегорию.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w:t>
      </w:r>
      <w:r w:rsidRPr="005D0ABF">
        <w:rPr>
          <w:rFonts w:ascii="Times New Roman" w:eastAsia="Times New Roman" w:hAnsi="Times New Roman" w:cs="Times New Roman"/>
          <w:sz w:val="24"/>
          <w:szCs w:val="24"/>
          <w:lang w:eastAsia="ru-RU"/>
        </w:rPr>
        <w:t xml:space="preserve"> </w:t>
      </w:r>
      <w:r w:rsidRPr="005D0ABF">
        <w:rPr>
          <w:rFonts w:ascii="Times New Roman" w:eastAsia="Times New Roman" w:hAnsi="Times New Roman" w:cs="Times New Roman"/>
          <w:b/>
          <w:sz w:val="24"/>
          <w:szCs w:val="24"/>
          <w:lang w:eastAsia="ru-RU"/>
        </w:rPr>
        <w:t>6</w:t>
      </w:r>
      <w:r w:rsidRPr="005D0ABF">
        <w:rPr>
          <w:rFonts w:ascii="Times New Roman" w:eastAsia="Times New Roman" w:hAnsi="Times New Roman" w:cs="Times New Roman"/>
          <w:sz w:val="24"/>
          <w:szCs w:val="24"/>
          <w:lang w:eastAsia="ru-RU"/>
        </w:rPr>
        <w:t xml:space="preserve"> проверяет основы финансовой грамотности. Обучающимся предлагается некая ситуация, которую необходимо проанализировать с позиции сохранности или приумножения личных финансов, рисков, действий, соблюдение правил безопасности поведения и т.п.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Пример 5.</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Совершеннолетнему Роману Р. пришло SMS-сообщение от неизвестного абонента: «Уважаемый клиент! Ваша карта заблокирована, была попытка несанкционированного снятия денег. Для возобновления пользования счётом сообщите по телефону *** данные по Вашей карте: № и PIN-код. В ближайшее время вопрос будет решён. Банк Д.».</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 чём состоит опасность данной ситуации для личных финансов Романа Р.? Как ему правильно поступить в данной ситуации?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 xml:space="preserve">Для успешного выполнения </w:t>
      </w:r>
      <w:r w:rsidRPr="005D0ABF">
        <w:rPr>
          <w:rFonts w:ascii="Times New Roman" w:eastAsia="Times New Roman" w:hAnsi="Times New Roman" w:cs="Times New Roman"/>
          <w:b/>
          <w:sz w:val="24"/>
          <w:szCs w:val="24"/>
          <w:lang w:eastAsia="ru-RU"/>
        </w:rPr>
        <w:t xml:space="preserve">задания 12 </w:t>
      </w:r>
      <w:r w:rsidRPr="005D0ABF">
        <w:rPr>
          <w:rFonts w:ascii="Times New Roman" w:eastAsia="Times New Roman" w:hAnsi="Times New Roman" w:cs="Times New Roman"/>
          <w:sz w:val="24"/>
          <w:szCs w:val="24"/>
          <w:lang w:eastAsia="ru-RU"/>
        </w:rPr>
        <w:t xml:space="preserve">необходимо проанализировать результаты опроса, представленные в графическом виде.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Пример 6.</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 ходе социологических опросов совершеннолетних жителей страны Z им предложили определить, знание каких отраслей права больше всего нужно человеку (не юристу по специальности). (Можно было дать несколько ответов.) Результаты опроса (в % от числа отвечавших) представлены на гистограмме.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Calibri" w:hAnsi="Times New Roman" w:cs="Times New Roman"/>
          <w:noProof/>
          <w:sz w:val="24"/>
          <w:szCs w:val="24"/>
          <w:lang w:eastAsia="ru-RU"/>
        </w:rPr>
        <w:drawing>
          <wp:inline distT="0" distB="0" distL="0" distR="0" wp14:anchorId="696637C7" wp14:editId="1176CEC6">
            <wp:extent cx="5217510" cy="2819400"/>
            <wp:effectExtent l="0" t="0" r="2540" b="0"/>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301" t="29362" r="26884" b="45838"/>
                    <a:stretch/>
                  </pic:blipFill>
                  <pic:spPr bwMode="auto">
                    <a:xfrm>
                      <a:off x="0" y="0"/>
                      <a:ext cx="5250342" cy="2837142"/>
                    </a:xfrm>
                    <a:prstGeom prst="rect">
                      <a:avLst/>
                    </a:prstGeom>
                    <a:ln>
                      <a:noFill/>
                    </a:ln>
                    <a:extLst>
                      <a:ext uri="{53640926-AAD7-44D8-BBD7-CCE9431645EC}">
                        <a14:shadowObscured xmlns:a14="http://schemas.microsoft.com/office/drawing/2010/main"/>
                      </a:ext>
                    </a:extLst>
                  </pic:spPr>
                </pic:pic>
              </a:graphicData>
            </a:graphic>
          </wp:inline>
        </w:drawing>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Сформулируйте по одному выводу: а) о сходстве; б) о различии в позициях групп опрошенных. Выскажите предположение о том, чем объясняются указанные Вами: а) сходство; б) различие.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 выполнении такого типа заданий необходимо напомнить обучающимся, что любая диаграмма состоит из двух взаимосвязанных частей – изображения с заштрихованными столбцами и пояснения, называемого легендой диаграммы. В легенде диаграммы объясняется, какому варианту ответа на вопрос соответствует каждый столбец диаграммы, а по шкале на оси </w:t>
      </w:r>
      <w:r w:rsidRPr="005D0ABF">
        <w:rPr>
          <w:rFonts w:ascii="Times New Roman" w:eastAsia="Times New Roman" w:hAnsi="Times New Roman" w:cs="Times New Roman"/>
          <w:i/>
          <w:sz w:val="24"/>
          <w:szCs w:val="24"/>
          <w:lang w:eastAsia="ru-RU"/>
        </w:rPr>
        <w:t>y</w:t>
      </w:r>
      <w:r w:rsidRPr="005D0ABF">
        <w:rPr>
          <w:rFonts w:ascii="Times New Roman" w:eastAsia="Times New Roman" w:hAnsi="Times New Roman" w:cs="Times New Roman"/>
          <w:sz w:val="24"/>
          <w:szCs w:val="24"/>
          <w:lang w:eastAsia="ru-RU"/>
        </w:rPr>
        <w:t xml:space="preserve"> можно определить, сколько респондентов выбрали каждый вариант ответа.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Можно предложить следующий алгоритм: </w:t>
      </w:r>
    </w:p>
    <w:p w:rsidR="005D0ABF" w:rsidRPr="005D0ABF" w:rsidRDefault="005D0ABF" w:rsidP="005D0ABF">
      <w:pPr>
        <w:numPr>
          <w:ilvl w:val="0"/>
          <w:numId w:val="4"/>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внимательно изучите диаграмму: </w:t>
      </w:r>
    </w:p>
    <w:p w:rsidR="005D0ABF" w:rsidRPr="005D0ABF" w:rsidRDefault="005D0ABF" w:rsidP="005D0ABF">
      <w:pPr>
        <w:numPr>
          <w:ilvl w:val="0"/>
          <w:numId w:val="4"/>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проанализируйте вопрос, на который респондентам предлагалось ответить; </w:t>
      </w:r>
    </w:p>
    <w:p w:rsidR="005D0ABF" w:rsidRPr="005D0ABF" w:rsidRDefault="005D0ABF" w:rsidP="005D0ABF">
      <w:pPr>
        <w:numPr>
          <w:ilvl w:val="0"/>
          <w:numId w:val="4"/>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прочитайте легенду диаграммы, соотнесите </w:t>
      </w:r>
      <w:proofErr w:type="spellStart"/>
      <w:r w:rsidRPr="005D0ABF">
        <w:rPr>
          <w:rFonts w:ascii="Times New Roman" w:eastAsia="Times New Roman" w:hAnsi="Times New Roman" w:cs="Times New Roman"/>
          <w:sz w:val="24"/>
          <w:szCs w:val="24"/>
          <w:lang w:eastAsia="ru-RU"/>
        </w:rPr>
        <w:t>еѐ</w:t>
      </w:r>
      <w:proofErr w:type="spellEnd"/>
      <w:r w:rsidRPr="005D0ABF">
        <w:rPr>
          <w:rFonts w:ascii="Times New Roman" w:eastAsia="Times New Roman" w:hAnsi="Times New Roman" w:cs="Times New Roman"/>
          <w:sz w:val="24"/>
          <w:szCs w:val="24"/>
          <w:lang w:eastAsia="ru-RU"/>
        </w:rPr>
        <w:t xml:space="preserve"> с соответствующими столбцами; </w:t>
      </w:r>
    </w:p>
    <w:p w:rsidR="005D0ABF" w:rsidRPr="005D0ABF" w:rsidRDefault="005D0ABF" w:rsidP="005D0ABF">
      <w:pPr>
        <w:numPr>
          <w:ilvl w:val="0"/>
          <w:numId w:val="4"/>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установите, сколько порошенных выбрали каждый вариант ответа; </w:t>
      </w:r>
    </w:p>
    <w:p w:rsidR="005D0ABF" w:rsidRPr="005D0ABF" w:rsidRDefault="005D0ABF" w:rsidP="005D0ABF">
      <w:pPr>
        <w:numPr>
          <w:ilvl w:val="0"/>
          <w:numId w:val="4"/>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 случае необходимости можно записать соответствующее число над каждым столбцом.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Далее необходимо сравнить число респондентов каждой группы, давших каждый из ответов и определить, какие ответы дало примерно одинаковое число представителей двух (или более) групп, а в каких ответах мнения представителей разных групп заметно разошлись. Целесообразно отметить на диаграмме эти сходства и различия мнений.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 выполнении данного типа заданий необходимо помнить: </w:t>
      </w:r>
    </w:p>
    <w:p w:rsidR="005D0ABF" w:rsidRPr="005D0ABF" w:rsidRDefault="005D0ABF" w:rsidP="005D0ABF">
      <w:pPr>
        <w:numPr>
          <w:ilvl w:val="0"/>
          <w:numId w:val="5"/>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не следует подменять выводы простым описанием данных диаграммы; </w:t>
      </w:r>
    </w:p>
    <w:p w:rsidR="005D0ABF" w:rsidRPr="005D0ABF" w:rsidRDefault="005D0ABF" w:rsidP="005D0ABF">
      <w:pPr>
        <w:numPr>
          <w:ilvl w:val="0"/>
          <w:numId w:val="5"/>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 xml:space="preserve">нужно сравнивать позиции групп опрошенных (это могут быть группы, выделенные по возрасту, полу, профессии, уровню образования, месту проживания и т.п.), а не сами ответы между собой.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 xml:space="preserve">Обратите внимание, что в КИМ 2022 года задание 5 преобразовано из задания с кратким ответом в задание с развернутым ответом на анализ визуальной информации и будет проверять </w:t>
      </w:r>
      <w:r w:rsidRPr="005D0ABF">
        <w:rPr>
          <w:rFonts w:ascii="Times New Roman" w:eastAsia="Times New Roman" w:hAnsi="Times New Roman" w:cs="Times New Roman"/>
          <w:b/>
          <w:sz w:val="24"/>
          <w:szCs w:val="24"/>
          <w:u w:val="single" w:color="000000"/>
          <w:lang w:eastAsia="ru-RU"/>
        </w:rPr>
        <w:t>следующие умения:</w:t>
      </w:r>
      <w:r w:rsidRPr="005D0ABF">
        <w:rPr>
          <w:rFonts w:ascii="Times New Roman" w:eastAsia="Times New Roman" w:hAnsi="Times New Roman" w:cs="Times New Roman"/>
          <w:b/>
          <w:sz w:val="24"/>
          <w:szCs w:val="24"/>
          <w:lang w:eastAsia="ru-RU"/>
        </w:rPr>
        <w:t xml:space="preserve"> </w:t>
      </w:r>
    </w:p>
    <w:p w:rsidR="005D0ABF" w:rsidRPr="005D0ABF" w:rsidRDefault="005D0ABF" w:rsidP="005D0ABF">
      <w:pPr>
        <w:numPr>
          <w:ilvl w:val="0"/>
          <w:numId w:val="5"/>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осуществлять поиск социальной информации по заданной теме из различных </w:t>
      </w:r>
      <w:proofErr w:type="spellStart"/>
      <w:r w:rsidRPr="005D0ABF">
        <w:rPr>
          <w:rFonts w:ascii="Times New Roman" w:eastAsia="Times New Roman" w:hAnsi="Times New Roman" w:cs="Times New Roman"/>
          <w:i/>
          <w:sz w:val="24"/>
          <w:szCs w:val="24"/>
          <w:lang w:eastAsia="ru-RU"/>
        </w:rPr>
        <w:t>еѐ</w:t>
      </w:r>
      <w:proofErr w:type="spellEnd"/>
      <w:r w:rsidRPr="005D0ABF">
        <w:rPr>
          <w:rFonts w:ascii="Times New Roman" w:eastAsia="Times New Roman" w:hAnsi="Times New Roman" w:cs="Times New Roman"/>
          <w:i/>
          <w:sz w:val="24"/>
          <w:szCs w:val="24"/>
          <w:lang w:eastAsia="ru-RU"/>
        </w:rPr>
        <w:t xml:space="preserve"> носителей (материалов СМИ, учебного текста и других адаптированных источников, включая статистические материалы); </w:t>
      </w:r>
    </w:p>
    <w:p w:rsidR="005D0ABF" w:rsidRPr="005D0ABF" w:rsidRDefault="005D0ABF" w:rsidP="005D0ABF">
      <w:pPr>
        <w:numPr>
          <w:ilvl w:val="0"/>
          <w:numId w:val="5"/>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оценивать поведение людей с точки зрения социальных норм, экономической рациональности.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Пример 7.</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 </w:t>
      </w:r>
      <w:r w:rsidRPr="005D0ABF">
        <w:rPr>
          <w:rFonts w:ascii="Times New Roman" w:eastAsia="Times New Roman" w:hAnsi="Times New Roman" w:cs="Times New Roman"/>
          <w:sz w:val="24"/>
          <w:szCs w:val="24"/>
          <w:lang w:eastAsia="ru-RU"/>
        </w:rPr>
        <w:t>Рассмотрите фотографию.</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Calibri" w:hAnsi="Times New Roman" w:cs="Times New Roman"/>
          <w:noProof/>
          <w:sz w:val="24"/>
          <w:szCs w:val="24"/>
          <w:lang w:eastAsia="ru-RU"/>
        </w:rPr>
        <w:drawing>
          <wp:inline distT="0" distB="0" distL="0" distR="0" wp14:anchorId="15E7309D" wp14:editId="6140B0BA">
            <wp:extent cx="3533775" cy="2486731"/>
            <wp:effectExtent l="0" t="0" r="0" b="8890"/>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996" t="55302" r="65687" b="23033"/>
                    <a:stretch/>
                  </pic:blipFill>
                  <pic:spPr bwMode="auto">
                    <a:xfrm>
                      <a:off x="0" y="0"/>
                      <a:ext cx="3556153" cy="2502478"/>
                    </a:xfrm>
                    <a:prstGeom prst="rect">
                      <a:avLst/>
                    </a:prstGeom>
                    <a:ln>
                      <a:noFill/>
                    </a:ln>
                    <a:extLst>
                      <a:ext uri="{53640926-AAD7-44D8-BBD7-CCE9431645EC}">
                        <a14:shadowObscured xmlns:a14="http://schemas.microsoft.com/office/drawing/2010/main"/>
                      </a:ext>
                    </a:extLst>
                  </pic:spPr>
                </pic:pic>
              </a:graphicData>
            </a:graphic>
          </wp:inline>
        </w:drawing>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Какой вид экономической деятельности осуществляют члены семьи? Используя обществоведческие знания, факты социальной жизни и личный социальный опыт, сформулируйте два правила рационального осуществления этой деятельности и кратко поясните каждое из правил.</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 xml:space="preserve">Задания 21-24 </w:t>
      </w:r>
      <w:r w:rsidRPr="005D0ABF">
        <w:rPr>
          <w:rFonts w:ascii="Times New Roman" w:eastAsia="Times New Roman" w:hAnsi="Times New Roman" w:cs="Times New Roman"/>
          <w:sz w:val="24"/>
          <w:szCs w:val="24"/>
          <w:lang w:eastAsia="ru-RU"/>
        </w:rPr>
        <w:t xml:space="preserve">объединены в составное задание с фрагментом адаптированного научно-популярного текста. После прочтения текста необходимо выполнить следующие задания: </w:t>
      </w:r>
    </w:p>
    <w:p w:rsidR="005D0ABF" w:rsidRPr="005D0ABF" w:rsidRDefault="005D0ABF" w:rsidP="005D0ABF">
      <w:pPr>
        <w:numPr>
          <w:ilvl w:val="0"/>
          <w:numId w:val="6"/>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составить план текста (задание 21); </w:t>
      </w:r>
    </w:p>
    <w:p w:rsidR="005D0ABF" w:rsidRPr="005D0ABF" w:rsidRDefault="005D0ABF" w:rsidP="005D0ABF">
      <w:pPr>
        <w:numPr>
          <w:ilvl w:val="0"/>
          <w:numId w:val="6"/>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найти в тексте ответы на поставленные вопросы (задание 22); </w:t>
      </w:r>
    </w:p>
    <w:p w:rsidR="005D0ABF" w:rsidRPr="005D0ABF" w:rsidRDefault="005D0ABF" w:rsidP="005D0ABF">
      <w:pPr>
        <w:numPr>
          <w:ilvl w:val="0"/>
          <w:numId w:val="6"/>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используя обществоведческие знания, привести примеры / выполнить другие познавательные действия (задание 23); </w:t>
      </w:r>
    </w:p>
    <w:p w:rsidR="005D0ABF" w:rsidRPr="005D0ABF" w:rsidRDefault="005D0ABF" w:rsidP="005D0ABF">
      <w:pPr>
        <w:numPr>
          <w:ilvl w:val="0"/>
          <w:numId w:val="6"/>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используя обществоведческие знания, систематизировать и конкретизировать предложенную социальную информацию, сделать корректные выводы (задание 24).</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«Мы вступаем в век, в котором образование, знания, профессиональные навыки будут играть определяющую роль в судьбе человека. Без знаний, кстати сказать, всё усложняющихся, просто нельзя будет работать, приносить пользу… Человек будет вносить новые идеи, думать над тем, над чем не сможет думать машина. А для этого всё больше нужна будет общая интеллигентность человека, его способность создавать новое и, </w:t>
      </w:r>
      <w:r w:rsidRPr="005D0ABF">
        <w:rPr>
          <w:rFonts w:ascii="Times New Roman" w:eastAsia="Times New Roman" w:hAnsi="Times New Roman" w:cs="Times New Roman"/>
          <w:sz w:val="24"/>
          <w:szCs w:val="24"/>
          <w:lang w:eastAsia="ru-RU"/>
        </w:rPr>
        <w:lastRenderedPageBreak/>
        <w:t xml:space="preserve">конечно, нравственная ответственность, которую никак не сможет нести машина… на человека ляжет тяжелейшая и сложнейшая задача – быть человеком не просто, а человеком науки, человеком, нравственно отвечающим за всё,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всё, что будет создаваться.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Учение – вот что сейчас нужно молодому человеку с самого малого возраста. Учиться нужно всегда. До конца жизни не только учили, но и учились все крупнейшие учёные. Перестанешь учиться – не сможешь и учить. Ибо знания всё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Умейте не терять времени на пустяки, на «отдых», который иногда утомляет больше, чем самая тяжёлая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и быстро.</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И вот тут я слышу тяжкий вздох молодого человека: какую же скучную жизнь вы предлагаете нашей молодёжи! Только учиться. А где же отдых, развлечения? Что же, нам и не радоваться? Да нет же. Приобретение навыков и знаний – это тот же спорт. Учение тяжело, когда мы не умеем найти в нём радость. Надо любить учиться и формы отдыха и развлечений выбирать умные, способные также чему-то научить, развить в нас какие-то способности, которые понадобятся в жизни…Учитесь любить учиться!»</w:t>
      </w:r>
    </w:p>
    <w:p w:rsidR="005D0ABF" w:rsidRPr="005D0ABF" w:rsidRDefault="005D0ABF" w:rsidP="005D0ABF">
      <w:pPr>
        <w:spacing w:after="0" w:line="240" w:lineRule="auto"/>
        <w:ind w:right="57"/>
        <w:jc w:val="right"/>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(Д.С. Лихачёв)</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21. Составьте план текста. Для этого выделите основные смысловые фрагменты текста и озаглавьте каждый из них.</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22. Как автор описывает роль человека в производстве в XXI в.? Какие качества, по его мнению, будут необходимы человеку? (Укажите любые два качества.) Почему, по мнению автора, молодому человеку необходимо учиться с самого раннего возраста? (Используя текст, укажите две причины.)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23. Какие формы отдыха и развлечений автор рекомендует молодёжи? Приведите два примера таких форм; в каждом случае укажите, какие качества развивает данная форма.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24. Автор полагает, что «учиться нужно всегда». Используя текст и обществоведческие знания, подтвердите двумя аргументами (объяснениями) необходимость непрерывного образования на протяжении всей жизни человека.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 21</w:t>
      </w:r>
      <w:r w:rsidRPr="005D0ABF">
        <w:rPr>
          <w:rFonts w:ascii="Times New Roman" w:eastAsia="Times New Roman" w:hAnsi="Times New Roman" w:cs="Times New Roman"/>
          <w:sz w:val="24"/>
          <w:szCs w:val="24"/>
          <w:lang w:eastAsia="ru-RU"/>
        </w:rPr>
        <w:t xml:space="preserve"> требует составить план текста, выделив его основные смысловые фрагменты и озаглавив каждый из них. Для этого задания необходимо внимательно прочесть текст, уяснить его содержание, выявить основные идеи. </w:t>
      </w:r>
      <w:r w:rsidRPr="005D0ABF">
        <w:rPr>
          <w:rFonts w:ascii="Times New Roman" w:eastAsia="Times New Roman" w:hAnsi="Times New Roman" w:cs="Times New Roman"/>
          <w:b/>
          <w:sz w:val="24"/>
          <w:szCs w:val="24"/>
          <w:lang w:eastAsia="ru-RU"/>
        </w:rPr>
        <w:t>Обратите внимание обучающихся на то, что важно понимать, что названия пунктов плана не должны полностью воспроизводить отдельные фразы текста</w:t>
      </w:r>
      <w:r w:rsidRPr="005D0ABF">
        <w:rPr>
          <w:rFonts w:ascii="Times New Roman" w:eastAsia="Times New Roman" w:hAnsi="Times New Roman" w:cs="Times New Roman"/>
          <w:sz w:val="24"/>
          <w:szCs w:val="24"/>
          <w:lang w:eastAsia="ru-RU"/>
        </w:rPr>
        <w:t xml:space="preserve"> – необходимо самостоятельно кратко сформулировать основную идею каждого фрагмента. При этом количество выделенных фрагментов может быть различным.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 22</w:t>
      </w:r>
      <w:r w:rsidRPr="005D0ABF">
        <w:rPr>
          <w:rFonts w:ascii="Times New Roman" w:eastAsia="Times New Roman" w:hAnsi="Times New Roman" w:cs="Times New Roman"/>
          <w:sz w:val="24"/>
          <w:szCs w:val="24"/>
          <w:lang w:eastAsia="ru-RU"/>
        </w:rPr>
        <w:t xml:space="preserve"> предполагает извлечение информации, представленной в явном виде. Требуемая информация может быть приведена в форме прямой цитаты из текста, могут быть опущены длинноты и подробности и приведен лишь узнаваемый фрагмент фразы. Информация может быть дана в форме близкого к тексту пересказа. Оба эти варианта выполнения задания равноправны.</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 23</w:t>
      </w:r>
      <w:r w:rsidRPr="005D0ABF">
        <w:rPr>
          <w:rFonts w:ascii="Times New Roman" w:eastAsia="Times New Roman" w:hAnsi="Times New Roman" w:cs="Times New Roman"/>
          <w:sz w:val="24"/>
          <w:szCs w:val="24"/>
          <w:lang w:eastAsia="ru-RU"/>
        </w:rPr>
        <w:t xml:space="preserve"> предполагает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обучающегося.  К выполнению данного типа задания предъявляются следующие требования: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точность и корректность приводимых фактов (социальных фактов или моделей социальных ситуаций), их соответствие приведенным в задании теоретическим положениям;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lastRenderedPageBreak/>
        <w:t xml:space="preserve">наличие рассуждений, конкретизирующих сущность теоретического положения, логическая и содержательная корректность этих рассуждений;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корректность отражения в рассуждениях и фактах связей различного типа.</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Задание 24</w:t>
      </w:r>
      <w:r w:rsidRPr="005D0ABF">
        <w:rPr>
          <w:rFonts w:ascii="Times New Roman" w:eastAsia="Times New Roman" w:hAnsi="Times New Roman" w:cs="Times New Roman"/>
          <w:sz w:val="24"/>
          <w:szCs w:val="24"/>
          <w:lang w:eastAsia="ru-RU"/>
        </w:rPr>
        <w:t xml:space="preserve"> предполагает формулирование и аргументацию обучающимся собственного суждения по актуальному вопросу общественной жизни. Данное задание непосредственно связано с содержание текста, но оно требует рассматривать текст в ином ракурсе.</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К числу недостаточно освоенных обучающимися умений относятся следующие: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i/>
          <w:sz w:val="24"/>
          <w:szCs w:val="24"/>
          <w:lang w:eastAsia="ru-RU"/>
        </w:rPr>
        <w:t>понимать</w:t>
      </w:r>
      <w:r w:rsidRPr="005D0ABF">
        <w:rPr>
          <w:rFonts w:ascii="Times New Roman" w:eastAsia="Times New Roman" w:hAnsi="Times New Roman" w:cs="Times New Roman"/>
          <w:sz w:val="24"/>
          <w:szCs w:val="24"/>
          <w:lang w:eastAsia="ru-RU"/>
        </w:rPr>
        <w:t xml:space="preserve"> содержание и значение социальных норм, регулирующих общественные отношения;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i/>
          <w:sz w:val="24"/>
          <w:szCs w:val="24"/>
          <w:lang w:eastAsia="ru-RU"/>
        </w:rPr>
        <w:t>сравнивать</w:t>
      </w:r>
      <w:r w:rsidRPr="005D0ABF">
        <w:rPr>
          <w:rFonts w:ascii="Times New Roman" w:eastAsia="Times New Roman" w:hAnsi="Times New Roman" w:cs="Times New Roman"/>
          <w:sz w:val="24"/>
          <w:szCs w:val="24"/>
          <w:lang w:eastAsia="ru-RU"/>
        </w:rPr>
        <w:t xml:space="preserve"> социальные объекты, суждения об обществе и человеке; выявлять их общие черты и различия;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i/>
          <w:sz w:val="24"/>
          <w:szCs w:val="24"/>
          <w:lang w:eastAsia="ru-RU"/>
        </w:rPr>
        <w:t>объяснять</w:t>
      </w:r>
      <w:r w:rsidRPr="005D0ABF">
        <w:rPr>
          <w:rFonts w:ascii="Times New Roman" w:eastAsia="Times New Roman" w:hAnsi="Times New Roman" w:cs="Times New Roman"/>
          <w:sz w:val="24"/>
          <w:szCs w:val="24"/>
          <w:lang w:eastAsia="ru-RU"/>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i/>
          <w:sz w:val="24"/>
          <w:szCs w:val="24"/>
          <w:lang w:eastAsia="ru-RU"/>
        </w:rPr>
        <w:t>приводить примеры</w:t>
      </w:r>
      <w:r w:rsidRPr="005D0ABF">
        <w:rPr>
          <w:rFonts w:ascii="Times New Roman" w:eastAsia="Times New Roman" w:hAnsi="Times New Roman" w:cs="Times New Roman"/>
          <w:sz w:val="24"/>
          <w:szCs w:val="24"/>
          <w:lang w:eastAsia="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i/>
          <w:sz w:val="24"/>
          <w:szCs w:val="24"/>
          <w:lang w:eastAsia="ru-RU"/>
        </w:rPr>
        <w:t>оценивать</w:t>
      </w:r>
      <w:r w:rsidRPr="005D0ABF">
        <w:rPr>
          <w:rFonts w:ascii="Times New Roman" w:eastAsia="Times New Roman" w:hAnsi="Times New Roman" w:cs="Times New Roman"/>
          <w:sz w:val="24"/>
          <w:szCs w:val="24"/>
          <w:lang w:eastAsia="ru-RU"/>
        </w:rPr>
        <w:t xml:space="preserve"> поведение людей с точки зрения социальных норм, экономической рациональности.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Сопоставительный анализ общих результатов с различным уровнем подготовки по обществознанию позволил выявить некоторые общие закономерности выполнения ими заданий.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Во-первых, все обучающиеся демонстрируют схожую динамику результатов в процессе выполнения работы от первого задания до последнего. Задания базового уровня сложности обучающихся всех групп выполняются более успешно, чем задания повышенного и высокого уровней сложности.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Во-вторых, у представителей всех групп очевидная отрицательная динамика результатов возникает при переходе от заданий базовой сложности к заданиям повышенного и высокого уровней сложности. Эта тенденция указывает на необходимость формирования у обучающихся основной школы следующих умений: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составлять план текста,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извлекать из текста информацию, представленную в явном виде,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извлекать, преобразовывать и интерпретировать информацию из текста,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привлекать контекстные знания обществоведческого курса, фактов общественной жизни или личного социального опыта, </w:t>
      </w:r>
    </w:p>
    <w:p w:rsidR="005D0ABF" w:rsidRPr="005D0ABF" w:rsidRDefault="005D0ABF" w:rsidP="005D0ABF">
      <w:pPr>
        <w:numPr>
          <w:ilvl w:val="0"/>
          <w:numId w:val="7"/>
        </w:numPr>
        <w:spacing w:after="200" w:line="276" w:lineRule="auto"/>
        <w:ind w:left="57"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i/>
          <w:sz w:val="24"/>
          <w:szCs w:val="24"/>
          <w:lang w:eastAsia="ru-RU"/>
        </w:rPr>
        <w:t xml:space="preserve">формулировать и аргументировать собственное суждение по актуальному проблемному вопросу общественной жизни.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Особого внимания при обучении обществознанию в основной школе требует развитие умения составлять план фрагмента текста. Формировать это умение следует с опорой на </w:t>
      </w:r>
      <w:proofErr w:type="spellStart"/>
      <w:r w:rsidRPr="005D0ABF">
        <w:rPr>
          <w:rFonts w:ascii="Times New Roman" w:eastAsia="Times New Roman" w:hAnsi="Times New Roman" w:cs="Times New Roman"/>
          <w:sz w:val="24"/>
          <w:szCs w:val="24"/>
          <w:lang w:eastAsia="ru-RU"/>
        </w:rPr>
        <w:lastRenderedPageBreak/>
        <w:t>межпредметные</w:t>
      </w:r>
      <w:proofErr w:type="spellEnd"/>
      <w:r w:rsidRPr="005D0ABF">
        <w:rPr>
          <w:rFonts w:ascii="Times New Roman" w:eastAsia="Times New Roman" w:hAnsi="Times New Roman" w:cs="Times New Roman"/>
          <w:sz w:val="24"/>
          <w:szCs w:val="24"/>
          <w:lang w:eastAsia="ru-RU"/>
        </w:rPr>
        <w:t xml:space="preserve"> связи с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 При этом формулировки заголовков-пунктов плана должны наиболее полно раскрывать мысль автора, соответствовать логике содержания, отражать тему (основную мысль текста).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Не теряет актуальности совершенствование методики формирования умения формулировать и аргументировать собственное суждение по актуальному проблемному вопросу общественной жизни. Задание, проверяющее это умение, непосредственно связано с содержанием текста, но оно побуждает выпускника рассматривать текст в ином ракурсе. Заметим, что в подобном задании не может быть единственно верного ответа – согласие или несогласие с приведенной в задании точкой зрения являются правильными. Объектом оценивания являются приведенные учащимся аргументы – их ясность, логичность, опора на обществоведческие знания и содержание текста.  </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На каждом этапе обучения, для отработки материала, должны быть использованы задания различной формы: с выбором ответа, на установление соответствия, с развернутым ответом. Важно подчеркнуть, что предлагаемые задания должны предполагать различные виды деятельности обучающихся (называть, характеризовать, определять, сравнивать и др.), а, следовательно, и различные уровни ее сложности. Как показывает школьная практика, чем более разнообразные по форме и уровню сложности задания используются учителем в ходе текущей проверки знаний, тем увереннее чувствует себя учащийся на этапе итогового контроля. 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 целях обеспечения </w:t>
      </w:r>
      <w:r w:rsidRPr="005D0ABF">
        <w:rPr>
          <w:rFonts w:ascii="Times New Roman" w:eastAsia="Times New Roman" w:hAnsi="Times New Roman" w:cs="Times New Roman"/>
          <w:b/>
          <w:i/>
          <w:sz w:val="24"/>
          <w:szCs w:val="24"/>
          <w:lang w:eastAsia="ru-RU"/>
        </w:rPr>
        <w:t>дифференцированной подготовки</w:t>
      </w:r>
      <w:r w:rsidRPr="005D0ABF">
        <w:rPr>
          <w:rFonts w:ascii="Times New Roman" w:eastAsia="Times New Roman" w:hAnsi="Times New Roman" w:cs="Times New Roman"/>
          <w:sz w:val="24"/>
          <w:szCs w:val="24"/>
          <w:lang w:eastAsia="ru-RU"/>
        </w:rPr>
        <w:t xml:space="preserve"> к ОГЭ целесообразно проводить диагностирующее тематическое и промежуточное тестирование (по завершению изучения тем и крупных разделов), при этом результаты выполнения работ каждым обучающимся сравнивать и фиксировать динамику освоения как знаний, так и умений. Полезны также систематическое проведение и оценка выполнения индивидуальных работ по отдельным заданиям на каждый из проверяемых на экзамене способов деятельности. Такой промежуточный контроль призван диагностировать как состояние знаний по изученному материалу, так и степень </w:t>
      </w:r>
      <w:proofErr w:type="spellStart"/>
      <w:r w:rsidRPr="005D0ABF">
        <w:rPr>
          <w:rFonts w:ascii="Times New Roman" w:eastAsia="Times New Roman" w:hAnsi="Times New Roman" w:cs="Times New Roman"/>
          <w:sz w:val="24"/>
          <w:szCs w:val="24"/>
          <w:lang w:eastAsia="ru-RU"/>
        </w:rPr>
        <w:t>сформированности</w:t>
      </w:r>
      <w:proofErr w:type="spellEnd"/>
      <w:r w:rsidRPr="005D0ABF">
        <w:rPr>
          <w:rFonts w:ascii="Times New Roman" w:eastAsia="Times New Roman" w:hAnsi="Times New Roman" w:cs="Times New Roman"/>
          <w:sz w:val="24"/>
          <w:szCs w:val="24"/>
          <w:lang w:eastAsia="ru-RU"/>
        </w:rPr>
        <w:t xml:space="preserve"> проверяемых умений в целом или определенных умений на основе выполнения совокупности заданий, соответствующих определенному способу деятельности.</w:t>
      </w:r>
    </w:p>
    <w:p w:rsidR="005D0ABF" w:rsidRPr="005D0ABF" w:rsidRDefault="005D0ABF" w:rsidP="005D0ABF">
      <w:pPr>
        <w:spacing w:after="0" w:line="240" w:lineRule="auto"/>
        <w:ind w:right="57"/>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Подготовка к ОГЭ по обществознанию не должна быть оторвана от изучения этого предмета в школе. Систематическое изучение предмета, работа с учебным текстом, ответы на вопросы, выполнение разнообразных учебных заданий с использованием УМК, в совокупности будет способствовать развитию комплекса умений, необходимых не только для успешной сдачи экзамена, но и для дальнейшего обучения и профессиональной деятельности.</w:t>
      </w:r>
    </w:p>
    <w:p w:rsidR="005D0ABF" w:rsidRPr="005D0ABF" w:rsidRDefault="005D0ABF" w:rsidP="005D0ABF">
      <w:pPr>
        <w:spacing w:after="12" w:line="269" w:lineRule="auto"/>
        <w:ind w:right="61"/>
        <w:jc w:val="both"/>
        <w:rPr>
          <w:rFonts w:ascii="Times New Roman" w:eastAsia="Calibri" w:hAnsi="Times New Roman" w:cs="Times New Roman"/>
          <w:sz w:val="24"/>
          <w:szCs w:val="24"/>
        </w:rPr>
      </w:pPr>
      <w:bookmarkStart w:id="0" w:name="_GoBack"/>
      <w:bookmarkEnd w:id="0"/>
      <w:r w:rsidRPr="005D0ABF">
        <w:rPr>
          <w:rFonts w:ascii="Times New Roman" w:eastAsia="Calibri" w:hAnsi="Times New Roman" w:cs="Times New Roman"/>
          <w:sz w:val="24"/>
          <w:szCs w:val="24"/>
        </w:rPr>
        <w:t xml:space="preserve">Необходимо обеспечить дифференцированный подход к обучению не только школьников, испытывающих затруднения, но и одаренных детей с учетом их способностей и потребностей, с использованием разных видов деятельности.  В настоящее время можно использовать различные формы организации самостоятельной работы обучающихся в урочной и внеурочной деятельности (например, онлайн – лекции и тренажёры). Для группы учащихся, рискующих не преодолеть минимальный порог, важно совершенствовать систему повторения, включая в систему текущего, материал, актуализирующий знания 6 – 8 классов. Для этого целесообразно использовать в процессе урочной деятельности составление таблиц, схем. При работе с обучающимися, имеющими низкий уровень подготовки, рекомендуется в первую очередь обратить внимание на освоение ключевых обществоведческих понятий, развитии </w:t>
      </w:r>
      <w:proofErr w:type="spellStart"/>
      <w:r w:rsidRPr="005D0ABF">
        <w:rPr>
          <w:rFonts w:ascii="Times New Roman" w:eastAsia="Calibri" w:hAnsi="Times New Roman" w:cs="Times New Roman"/>
          <w:sz w:val="24"/>
          <w:szCs w:val="24"/>
        </w:rPr>
        <w:t>метапредметных</w:t>
      </w:r>
      <w:proofErr w:type="spellEnd"/>
      <w:r w:rsidRPr="005D0ABF">
        <w:rPr>
          <w:rFonts w:ascii="Times New Roman" w:eastAsia="Calibri" w:hAnsi="Times New Roman" w:cs="Times New Roman"/>
          <w:sz w:val="24"/>
          <w:szCs w:val="24"/>
        </w:rPr>
        <w:t xml:space="preserve"> умений и обогащении личного социального опыта обучающихся.</w:t>
      </w:r>
    </w:p>
    <w:p w:rsidR="005D0ABF" w:rsidRPr="005D0ABF" w:rsidRDefault="005D0ABF" w:rsidP="005D0ABF">
      <w:p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Calibri" w:hAnsi="Times New Roman" w:cs="Times New Roman"/>
          <w:sz w:val="24"/>
          <w:szCs w:val="24"/>
        </w:rPr>
        <w:lastRenderedPageBreak/>
        <w:t>При работе с обучающимися, имеющими высокий уровень подготовки, целесообразно больше внимания уделять выполнению заданий, развивающих аналитические умения. Обучающимся данной группы целесообразно предлагать индивидуальные траектории подготовки со смещением акцентов в сторону самостоятельной деятельности.  При работе с обучающимися, имеющими уровень обществоведческой подготовки выше среднего, рекомендуется обратить внимание на развитие умения устанавливать и объяснять связи социальных объектов. При работе с обучающимися, имеющими средний уровень подготовки, представляется важным уделять больше внимания контролю усвоения ими ключевых обществоведческих понятий, развитию умений работать с различными источниками информации.</w:t>
      </w:r>
    </w:p>
    <w:p w:rsidR="005D0ABF" w:rsidRPr="005D0ABF" w:rsidRDefault="005D0ABF" w:rsidP="005D0ABF">
      <w:p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 целях совершенствования процесса обучения в основной школе и повышения качества подготовки по обществознанию выпускников 9-х классов рекомендуется:</w:t>
      </w:r>
    </w:p>
    <w:p w:rsidR="005D0ABF" w:rsidRPr="005D0ABF" w:rsidRDefault="005D0ABF" w:rsidP="005D0ABF">
      <w:pPr>
        <w:numPr>
          <w:ilvl w:val="0"/>
          <w:numId w:val="9"/>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Методическим службам</w:t>
      </w:r>
      <w:r w:rsidRPr="005D0ABF">
        <w:rPr>
          <w:rFonts w:ascii="Times New Roman" w:eastAsia="Times New Roman" w:hAnsi="Times New Roman" w:cs="Times New Roman"/>
          <w:sz w:val="24"/>
          <w:szCs w:val="24"/>
          <w:lang w:eastAsia="ru-RU"/>
        </w:rPr>
        <w:t xml:space="preserve"> на семинарах-совещаниях проанализировать результаты ОГЭ и определить меры по улучшению качества подготовки обучающихся по обществознанию в 5-9-х классах.</w:t>
      </w:r>
    </w:p>
    <w:p w:rsidR="005D0ABF" w:rsidRPr="005D0ABF" w:rsidRDefault="005D0ABF" w:rsidP="005D0ABF">
      <w:pPr>
        <w:numPr>
          <w:ilvl w:val="0"/>
          <w:numId w:val="9"/>
        </w:numPr>
        <w:spacing w:after="5" w:line="271"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 xml:space="preserve">Руководителям школ: </w:t>
      </w:r>
    </w:p>
    <w:p w:rsidR="005D0ABF" w:rsidRPr="005D0ABF" w:rsidRDefault="005D0ABF" w:rsidP="005D0ABF">
      <w:pPr>
        <w:numPr>
          <w:ilvl w:val="0"/>
          <w:numId w:val="10"/>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обеспечить контроль за полным и качественным выполнением учебных программ по обществознанию в соответствии с Федеральным государственным образовательным стандартом основного общего образования; </w:t>
      </w:r>
    </w:p>
    <w:p w:rsidR="005D0ABF" w:rsidRPr="005D0ABF" w:rsidRDefault="005D0ABF" w:rsidP="005D0ABF">
      <w:pPr>
        <w:numPr>
          <w:ilvl w:val="0"/>
          <w:numId w:val="10"/>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обеспечить комплектование школьных библиотек учебниками по обществознанию, которые вошли в Федеральный перечень учебных пособий; </w:t>
      </w:r>
    </w:p>
    <w:p w:rsidR="005D0ABF" w:rsidRPr="005D0ABF" w:rsidRDefault="005D0ABF" w:rsidP="005D0ABF">
      <w:pPr>
        <w:numPr>
          <w:ilvl w:val="0"/>
          <w:numId w:val="10"/>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создать условия для осуществления наиболее полного и всестороннего процесса методического и информационного сопровождения ОГЭ выпускников 9-х классов; </w:t>
      </w:r>
    </w:p>
    <w:p w:rsidR="005D0ABF" w:rsidRPr="005D0ABF" w:rsidRDefault="005D0ABF" w:rsidP="005D0ABF">
      <w:pPr>
        <w:numPr>
          <w:ilvl w:val="0"/>
          <w:numId w:val="10"/>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повышать методические компетенции учителей-предметников при подготовке обучающихся к ОГЭ по освоению новых методических приемов, направленных на повышение эффективности подготовки к ОГЭ.</w:t>
      </w:r>
    </w:p>
    <w:p w:rsidR="005D0ABF" w:rsidRPr="005D0ABF" w:rsidRDefault="005D0ABF" w:rsidP="005D0ABF">
      <w:pPr>
        <w:spacing w:after="5" w:line="271" w:lineRule="auto"/>
        <w:ind w:right="54"/>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b/>
          <w:sz w:val="24"/>
          <w:szCs w:val="24"/>
          <w:lang w:eastAsia="ru-RU"/>
        </w:rPr>
        <w:t xml:space="preserve">3. Учителям обществознания: </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разрабатывать тематическое планирование по предмету на основе системно-</w:t>
      </w:r>
      <w:proofErr w:type="spellStart"/>
      <w:r w:rsidRPr="005D0ABF">
        <w:rPr>
          <w:rFonts w:ascii="Times New Roman" w:eastAsia="Times New Roman" w:hAnsi="Times New Roman" w:cs="Times New Roman"/>
          <w:sz w:val="24"/>
          <w:szCs w:val="24"/>
          <w:lang w:eastAsia="ru-RU"/>
        </w:rPr>
        <w:t>деятельностного</w:t>
      </w:r>
      <w:proofErr w:type="spellEnd"/>
      <w:r w:rsidRPr="005D0ABF">
        <w:rPr>
          <w:rFonts w:ascii="Times New Roman" w:eastAsia="Times New Roman" w:hAnsi="Times New Roman" w:cs="Times New Roman"/>
          <w:sz w:val="24"/>
          <w:szCs w:val="24"/>
          <w:lang w:eastAsia="ru-RU"/>
        </w:rPr>
        <w:t xml:space="preserve"> подхода, при котором основу учебных занятий должна составлять активная познавательная деятельность учащихся с различными видами учебной информации (учебниками, документами, обучающими сайтами, иллюстрированным </w:t>
      </w:r>
    </w:p>
    <w:p w:rsidR="005D0ABF" w:rsidRPr="005D0ABF" w:rsidRDefault="005D0ABF" w:rsidP="005D0ABF">
      <w:p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материалом и др.); </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 целях выявления пробелов и построения индивидуальной траектории обучения систематически проводить диагностику по предмету;</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объяснять материал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обучающихся. Особенно эффективной работа будет в том случае, когда примеры будут приводить и учитель, и ученики; </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включать в изучаемый материал в контексте обществоведческого курса региональный компонент, что позволит сделать уроки обществознания более интересными;</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последовательно реализовать проблемный характер изложения и рассмотрения учебного материала по обществознанию, больше внимания уделять раскрытию и проработке базовых понятий курса на конкретном материале формировать у учащихся </w:t>
      </w:r>
      <w:r w:rsidRPr="005D0ABF">
        <w:rPr>
          <w:rFonts w:ascii="Times New Roman" w:eastAsia="Times New Roman" w:hAnsi="Times New Roman" w:cs="Times New Roman"/>
          <w:sz w:val="24"/>
          <w:szCs w:val="24"/>
          <w:lang w:eastAsia="ru-RU"/>
        </w:rPr>
        <w:lastRenderedPageBreak/>
        <w:t xml:space="preserve">умения применять полученные знания на практике. При их усвоении активно привлекать хрестоматийные материалы, сборники дидактических задач и познавательных заданий; </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систематически применять в практике преподавания обществознания тестовые формы контроля знаний наряду с традиционными методами и формами, используя типы и виды заданий, построенные по модели основного</w:t>
      </w:r>
      <w:r w:rsidRPr="005D0ABF">
        <w:rPr>
          <w:rFonts w:ascii="Times New Roman" w:eastAsia="Times New Roman" w:hAnsi="Times New Roman" w:cs="Times New Roman"/>
          <w:b/>
          <w:sz w:val="24"/>
          <w:szCs w:val="24"/>
          <w:lang w:eastAsia="ru-RU"/>
        </w:rPr>
        <w:t xml:space="preserve"> </w:t>
      </w:r>
      <w:r w:rsidRPr="005D0ABF">
        <w:rPr>
          <w:rFonts w:ascii="Times New Roman" w:eastAsia="Times New Roman" w:hAnsi="Times New Roman" w:cs="Times New Roman"/>
          <w:sz w:val="24"/>
          <w:szCs w:val="24"/>
          <w:lang w:eastAsia="ru-RU"/>
        </w:rPr>
        <w:t>государственного экзамена</w:t>
      </w:r>
      <w:r w:rsidRPr="005D0ABF">
        <w:rPr>
          <w:rFonts w:ascii="Times New Roman" w:eastAsia="Times New Roman" w:hAnsi="Times New Roman" w:cs="Times New Roman"/>
          <w:b/>
          <w:sz w:val="24"/>
          <w:szCs w:val="24"/>
          <w:lang w:eastAsia="ru-RU"/>
        </w:rPr>
        <w:t xml:space="preserve">. </w:t>
      </w:r>
      <w:r w:rsidRPr="005D0ABF">
        <w:rPr>
          <w:rFonts w:ascii="Times New Roman" w:eastAsia="Times New Roman" w:hAnsi="Times New Roman" w:cs="Times New Roman"/>
          <w:sz w:val="24"/>
          <w:szCs w:val="24"/>
          <w:lang w:eastAsia="ru-RU"/>
        </w:rPr>
        <w:t xml:space="preserve">Примеры подобных заданий можно найти в публикациях открытых сегментов Федерального банка тестовых заданий на сайте ФГБНУ «Федеральный институт педагогических измерений </w:t>
      </w:r>
    </w:p>
    <w:p w:rsidR="005D0ABF" w:rsidRPr="005D0ABF" w:rsidRDefault="005D0ABF" w:rsidP="005D0ABF">
      <w:pPr>
        <w:spacing w:after="36" w:line="250" w:lineRule="auto"/>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w:t>
      </w:r>
      <w:hyperlink r:id="rId8">
        <w:r w:rsidRPr="005D0ABF">
          <w:rPr>
            <w:rFonts w:ascii="Times New Roman" w:eastAsia="Times New Roman" w:hAnsi="Times New Roman" w:cs="Times New Roman"/>
            <w:sz w:val="24"/>
            <w:szCs w:val="24"/>
            <w:lang w:eastAsia="ru-RU"/>
          </w:rPr>
          <w:t>(</w:t>
        </w:r>
      </w:hyperlink>
      <w:hyperlink r:id="rId9">
        <w:r w:rsidRPr="005D0ABF">
          <w:rPr>
            <w:rFonts w:ascii="Times New Roman" w:eastAsia="Times New Roman" w:hAnsi="Times New Roman" w:cs="Times New Roman"/>
            <w:sz w:val="24"/>
            <w:szCs w:val="24"/>
            <w:u w:val="single" w:color="0000FF"/>
            <w:lang w:eastAsia="ru-RU"/>
          </w:rPr>
          <w:t>http://www.fipi.ru/materials</w:t>
        </w:r>
      </w:hyperlink>
      <w:hyperlink r:id="rId10">
        <w:r w:rsidRPr="005D0ABF">
          <w:rPr>
            <w:rFonts w:ascii="Times New Roman" w:eastAsia="Times New Roman" w:hAnsi="Times New Roman" w:cs="Times New Roman"/>
            <w:sz w:val="24"/>
            <w:szCs w:val="24"/>
            <w:lang w:eastAsia="ru-RU"/>
          </w:rPr>
          <w:t>)</w:t>
        </w:r>
      </w:hyperlink>
      <w:r w:rsidRPr="005D0ABF">
        <w:rPr>
          <w:rFonts w:ascii="Times New Roman" w:eastAsia="Times New Roman" w:hAnsi="Times New Roman" w:cs="Times New Roman"/>
          <w:sz w:val="24"/>
          <w:szCs w:val="24"/>
          <w:lang w:eastAsia="ru-RU"/>
        </w:rPr>
        <w:t>;</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уделять внимание формированию умения кратко письменно излагать свой ответ на поставленный вопрос;</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применять в изучении наиболее сложных тем аналитические методы для формирования ответов учащимися; </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расширить привлечение в процесс преподавания материалов, отражающих социальные реалии, чаще проводить обсуждение и анализ типичных социальных ситуаций, иллюстрирующих теоретические положения содержательных блоков курса; </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совершенствовать технологию диалогических форм учебных занятий: дискуссий, круглых столов, семинаров и др.;</w:t>
      </w:r>
    </w:p>
    <w:p w:rsidR="005D0ABF" w:rsidRPr="005D0ABF" w:rsidRDefault="005D0ABF" w:rsidP="005D0ABF">
      <w:pPr>
        <w:numPr>
          <w:ilvl w:val="0"/>
          <w:numId w:val="11"/>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совершенствовать методику текущего, тематического, поэтапного повторения и контроля, сочетать в нем формы устной и письменной проверки.</w:t>
      </w:r>
    </w:p>
    <w:p w:rsidR="005D0ABF" w:rsidRPr="005D0ABF" w:rsidRDefault="005D0ABF" w:rsidP="005D0ABF">
      <w:p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В связи с неодинаковой представленностью и раскрытием в отдельных учебниках содержательных элементов курса «Обществознание», отраженных в документах, определяющих содержание экзаменационной работы, рекомендуется использовать, помимо основного, три-четыре дополнительных учебника из Федерального перечня, рабочие тетради, сборники </w:t>
      </w:r>
      <w:proofErr w:type="spellStart"/>
      <w:r w:rsidRPr="005D0ABF">
        <w:rPr>
          <w:rFonts w:ascii="Times New Roman" w:eastAsia="Times New Roman" w:hAnsi="Times New Roman" w:cs="Times New Roman"/>
          <w:sz w:val="24"/>
          <w:szCs w:val="24"/>
          <w:lang w:eastAsia="ru-RU"/>
        </w:rPr>
        <w:t>КИМов</w:t>
      </w:r>
      <w:proofErr w:type="spellEnd"/>
      <w:r w:rsidRPr="005D0ABF">
        <w:rPr>
          <w:rFonts w:ascii="Times New Roman" w:eastAsia="Times New Roman" w:hAnsi="Times New Roman" w:cs="Times New Roman"/>
          <w:sz w:val="24"/>
          <w:szCs w:val="24"/>
          <w:lang w:eastAsia="ru-RU"/>
        </w:rPr>
        <w:t>.</w:t>
      </w:r>
    </w:p>
    <w:p w:rsidR="005D0ABF" w:rsidRPr="005D0ABF" w:rsidRDefault="005D0ABF" w:rsidP="005D0ABF">
      <w:p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Методическую помощь учителям и обучающимся при подготовке к ОГЭ по обществознанию могут оказать материалы с сайта ФГБНУ «Федеральный институт педагогических измерений»: (Режим доступа: </w:t>
      </w:r>
      <w:hyperlink r:id="rId11">
        <w:r w:rsidRPr="005D0ABF">
          <w:rPr>
            <w:rFonts w:ascii="Times New Roman" w:eastAsia="Times New Roman" w:hAnsi="Times New Roman" w:cs="Times New Roman"/>
            <w:sz w:val="24"/>
            <w:szCs w:val="24"/>
            <w:u w:val="single" w:color="0000FF"/>
            <w:lang w:eastAsia="ru-RU"/>
          </w:rPr>
          <w:t>http://www.fipi.ru</w:t>
        </w:r>
      </w:hyperlink>
      <w:hyperlink r:id="rId12">
        <w:r w:rsidRPr="005D0ABF">
          <w:rPr>
            <w:rFonts w:ascii="Times New Roman" w:eastAsia="Times New Roman" w:hAnsi="Times New Roman" w:cs="Times New Roman"/>
            <w:sz w:val="24"/>
            <w:szCs w:val="24"/>
            <w:u w:val="single" w:color="0000FF"/>
            <w:lang w:eastAsia="ru-RU"/>
          </w:rPr>
          <w:t>/</w:t>
        </w:r>
      </w:hyperlink>
      <w:hyperlink r:id="rId13">
        <w:r w:rsidRPr="005D0ABF">
          <w:rPr>
            <w:rFonts w:ascii="Times New Roman" w:eastAsia="Times New Roman" w:hAnsi="Times New Roman" w:cs="Times New Roman"/>
            <w:sz w:val="24"/>
            <w:szCs w:val="24"/>
            <w:u w:val="single" w:color="0000FF"/>
            <w:lang w:eastAsia="ru-RU"/>
          </w:rPr>
          <w:t>materials</w:t>
        </w:r>
      </w:hyperlink>
      <w:hyperlink r:id="rId14">
        <w:r w:rsidRPr="005D0ABF">
          <w:rPr>
            <w:rFonts w:ascii="Times New Roman" w:eastAsia="Times New Roman" w:hAnsi="Times New Roman" w:cs="Times New Roman"/>
            <w:sz w:val="24"/>
            <w:szCs w:val="24"/>
            <w:lang w:eastAsia="ru-RU"/>
          </w:rPr>
          <w:t>)</w:t>
        </w:r>
      </w:hyperlink>
      <w:r w:rsidRPr="005D0ABF">
        <w:rPr>
          <w:rFonts w:ascii="Times New Roman" w:eastAsia="Times New Roman" w:hAnsi="Times New Roman" w:cs="Times New Roman"/>
          <w:sz w:val="24"/>
          <w:szCs w:val="24"/>
          <w:lang w:eastAsia="ru-RU"/>
        </w:rPr>
        <w:t xml:space="preserve">: </w:t>
      </w:r>
    </w:p>
    <w:p w:rsidR="005D0ABF" w:rsidRPr="005D0ABF" w:rsidRDefault="005D0ABF" w:rsidP="005D0ABF">
      <w:pPr>
        <w:numPr>
          <w:ilvl w:val="0"/>
          <w:numId w:val="12"/>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документы, определяющие структуру и содержание КИМ ОГЭ 2022 г. (кодификатор элементов содержания и требований к уровню подготовки выпускников, спецификация и демонстрационный вариант КИМ);</w:t>
      </w:r>
    </w:p>
    <w:p w:rsidR="005D0ABF" w:rsidRPr="005D0ABF" w:rsidRDefault="005D0ABF" w:rsidP="005D0ABF">
      <w:pPr>
        <w:numPr>
          <w:ilvl w:val="0"/>
          <w:numId w:val="12"/>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открытый банк заданий ОГЭ;</w:t>
      </w:r>
    </w:p>
    <w:p w:rsidR="005D0ABF" w:rsidRPr="005D0ABF" w:rsidRDefault="005D0ABF" w:rsidP="005D0ABF">
      <w:pPr>
        <w:numPr>
          <w:ilvl w:val="0"/>
          <w:numId w:val="12"/>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w:t>
      </w:r>
    </w:p>
    <w:p w:rsidR="005D0ABF" w:rsidRPr="005D0ABF" w:rsidRDefault="005D0ABF" w:rsidP="005D0ABF">
      <w:pPr>
        <w:numPr>
          <w:ilvl w:val="0"/>
          <w:numId w:val="13"/>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методические рекомендации обучающимся по организации индивидуальной подготовки к ОГЭ; </w:t>
      </w:r>
    </w:p>
    <w:p w:rsidR="005D0ABF" w:rsidRPr="005D0ABF" w:rsidRDefault="005D0ABF" w:rsidP="005D0ABF">
      <w:pPr>
        <w:numPr>
          <w:ilvl w:val="0"/>
          <w:numId w:val="13"/>
        </w:num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w:t>
      </w:r>
      <w:proofErr w:type="spellStart"/>
      <w:r w:rsidRPr="005D0ABF">
        <w:rPr>
          <w:rFonts w:ascii="Times New Roman" w:eastAsia="Times New Roman" w:hAnsi="Times New Roman" w:cs="Times New Roman"/>
          <w:sz w:val="24"/>
          <w:szCs w:val="24"/>
          <w:lang w:eastAsia="ru-RU"/>
        </w:rPr>
        <w:t>неуспешности</w:t>
      </w:r>
      <w:proofErr w:type="spellEnd"/>
      <w:r w:rsidRPr="005D0ABF">
        <w:rPr>
          <w:rFonts w:ascii="Times New Roman" w:eastAsia="Times New Roman" w:hAnsi="Times New Roman" w:cs="Times New Roman"/>
          <w:sz w:val="24"/>
          <w:szCs w:val="24"/>
          <w:lang w:eastAsia="ru-RU"/>
        </w:rPr>
        <w:t xml:space="preserve">. </w:t>
      </w:r>
    </w:p>
    <w:p w:rsidR="005D0ABF" w:rsidRPr="005D0ABF" w:rsidRDefault="005D0ABF" w:rsidP="005D0ABF">
      <w:pPr>
        <w:spacing w:after="12" w:line="269" w:lineRule="auto"/>
        <w:ind w:right="61"/>
        <w:jc w:val="both"/>
        <w:rPr>
          <w:rFonts w:ascii="Times New Roman" w:eastAsia="Times New Roman" w:hAnsi="Times New Roman" w:cs="Times New Roman"/>
          <w:sz w:val="24"/>
          <w:szCs w:val="24"/>
          <w:lang w:eastAsia="ru-RU"/>
        </w:rPr>
      </w:pPr>
      <w:r w:rsidRPr="005D0ABF">
        <w:rPr>
          <w:rFonts w:ascii="Times New Roman" w:eastAsia="Times New Roman" w:hAnsi="Times New Roman" w:cs="Times New Roman"/>
          <w:sz w:val="24"/>
          <w:szCs w:val="24"/>
          <w:lang w:eastAsia="ru-RU"/>
        </w:rPr>
        <w:t xml:space="preserve">Кроме того, актуальную информацию по государственной итоговой аттестации выпускников 9-х классов можно получить на официальном информационном портале государственной итоговой аттестации по программа основного общего образования (Режим доступа: </w:t>
      </w:r>
      <w:hyperlink r:id="rId15">
        <w:r w:rsidRPr="005D0ABF">
          <w:rPr>
            <w:rFonts w:ascii="Times New Roman" w:eastAsia="Times New Roman" w:hAnsi="Times New Roman" w:cs="Times New Roman"/>
            <w:sz w:val="24"/>
            <w:szCs w:val="24"/>
            <w:u w:val="single" w:color="0000FF"/>
            <w:lang w:eastAsia="ru-RU"/>
          </w:rPr>
          <w:t>http://www.gia</w:t>
        </w:r>
      </w:hyperlink>
      <w:hyperlink r:id="rId16">
        <w:r w:rsidRPr="005D0ABF">
          <w:rPr>
            <w:rFonts w:ascii="Times New Roman" w:eastAsia="Times New Roman" w:hAnsi="Times New Roman" w:cs="Times New Roman"/>
            <w:sz w:val="24"/>
            <w:szCs w:val="24"/>
            <w:u w:val="single" w:color="0000FF"/>
            <w:lang w:eastAsia="ru-RU"/>
          </w:rPr>
          <w:t>.</w:t>
        </w:r>
      </w:hyperlink>
      <w:hyperlink r:id="rId17">
        <w:r w:rsidRPr="005D0ABF">
          <w:rPr>
            <w:rFonts w:ascii="Times New Roman" w:eastAsia="Times New Roman" w:hAnsi="Times New Roman" w:cs="Times New Roman"/>
            <w:sz w:val="24"/>
            <w:szCs w:val="24"/>
            <w:u w:val="single" w:color="0000FF"/>
            <w:lang w:eastAsia="ru-RU"/>
          </w:rPr>
          <w:t>edu</w:t>
        </w:r>
      </w:hyperlink>
      <w:hyperlink r:id="rId18">
        <w:r w:rsidRPr="005D0ABF">
          <w:rPr>
            <w:rFonts w:ascii="Times New Roman" w:eastAsia="Times New Roman" w:hAnsi="Times New Roman" w:cs="Times New Roman"/>
            <w:sz w:val="24"/>
            <w:szCs w:val="24"/>
            <w:u w:val="single" w:color="0000FF"/>
            <w:lang w:eastAsia="ru-RU"/>
          </w:rPr>
          <w:t>.</w:t>
        </w:r>
      </w:hyperlink>
      <w:hyperlink r:id="rId19">
        <w:r w:rsidRPr="005D0ABF">
          <w:rPr>
            <w:rFonts w:ascii="Times New Roman" w:eastAsia="Times New Roman" w:hAnsi="Times New Roman" w:cs="Times New Roman"/>
            <w:sz w:val="24"/>
            <w:szCs w:val="24"/>
            <w:u w:val="single" w:color="0000FF"/>
            <w:lang w:eastAsia="ru-RU"/>
          </w:rPr>
          <w:t>ru</w:t>
        </w:r>
      </w:hyperlink>
      <w:hyperlink r:id="rId20">
        <w:r w:rsidRPr="005D0ABF">
          <w:rPr>
            <w:rFonts w:ascii="Times New Roman" w:eastAsia="Times New Roman" w:hAnsi="Times New Roman" w:cs="Times New Roman"/>
            <w:sz w:val="24"/>
            <w:szCs w:val="24"/>
            <w:lang w:eastAsia="ru-RU"/>
          </w:rPr>
          <w:t>)</w:t>
        </w:r>
      </w:hyperlink>
      <w:r w:rsidRPr="005D0ABF">
        <w:rPr>
          <w:rFonts w:ascii="Times New Roman" w:eastAsia="Times New Roman" w:hAnsi="Times New Roman" w:cs="Times New Roman"/>
          <w:sz w:val="24"/>
          <w:szCs w:val="24"/>
          <w:lang w:eastAsia="ru-RU"/>
        </w:rPr>
        <w:t>.</w:t>
      </w:r>
    </w:p>
    <w:p w:rsidR="00320729" w:rsidRDefault="005D0ABF"/>
    <w:sectPr w:rsidR="003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37A4"/>
    <w:multiLevelType w:val="hybridMultilevel"/>
    <w:tmpl w:val="BCE41B66"/>
    <w:lvl w:ilvl="0" w:tplc="837A729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9C022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2CD994">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AACCB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8BD1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2C4DC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D616AE">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085526">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BCFE5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02B1713"/>
    <w:multiLevelType w:val="hybridMultilevel"/>
    <w:tmpl w:val="DE420FB2"/>
    <w:lvl w:ilvl="0" w:tplc="930249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906F7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4672B4">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B4C77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B470F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A058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488EC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4EE9E6">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A80F7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04D2C1C"/>
    <w:multiLevelType w:val="hybridMultilevel"/>
    <w:tmpl w:val="F30E20D4"/>
    <w:lvl w:ilvl="0" w:tplc="BE7AD5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76AA0C">
      <w:start w:val="1"/>
      <w:numFmt w:val="bullet"/>
      <w:lvlText w:val="o"/>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2C4606">
      <w:start w:val="1"/>
      <w:numFmt w:val="bullet"/>
      <w:lvlText w:val="▪"/>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44814A">
      <w:start w:val="1"/>
      <w:numFmt w:val="bullet"/>
      <w:lvlText w:val="•"/>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0E208C">
      <w:start w:val="1"/>
      <w:numFmt w:val="bullet"/>
      <w:lvlText w:val="o"/>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8A4ABC">
      <w:start w:val="1"/>
      <w:numFmt w:val="bullet"/>
      <w:lvlText w:val="▪"/>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BA8CAC">
      <w:start w:val="1"/>
      <w:numFmt w:val="bullet"/>
      <w:lvlText w:val="•"/>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FC1F04">
      <w:start w:val="1"/>
      <w:numFmt w:val="bullet"/>
      <w:lvlText w:val="o"/>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24FE4A">
      <w:start w:val="1"/>
      <w:numFmt w:val="bullet"/>
      <w:lvlText w:val="▪"/>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79A194D"/>
    <w:multiLevelType w:val="hybridMultilevel"/>
    <w:tmpl w:val="A740D522"/>
    <w:lvl w:ilvl="0" w:tplc="17325ABA">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B20BC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E668F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A400E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0E8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1282E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2C000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685FA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4AF81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8DB499A"/>
    <w:multiLevelType w:val="hybridMultilevel"/>
    <w:tmpl w:val="A8B6E848"/>
    <w:lvl w:ilvl="0" w:tplc="D588761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964A8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6E9874">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A4D76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107E20">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68E54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62002C">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EC7208">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A0096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F59417D"/>
    <w:multiLevelType w:val="hybridMultilevel"/>
    <w:tmpl w:val="45ECC818"/>
    <w:lvl w:ilvl="0" w:tplc="D42649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A0AD5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7ACA6C">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B848A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D44E3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983E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DC481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CCDCB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9CF35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4022247"/>
    <w:multiLevelType w:val="hybridMultilevel"/>
    <w:tmpl w:val="8154E1F8"/>
    <w:lvl w:ilvl="0" w:tplc="7740409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94E1E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AC7DB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2A90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B4673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62E5C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2A780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86303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FCC0F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9EA2D04"/>
    <w:multiLevelType w:val="hybridMultilevel"/>
    <w:tmpl w:val="5F8AA634"/>
    <w:lvl w:ilvl="0" w:tplc="B010DB12">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A4A03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765E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40C09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F0345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F448E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56112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4C7C8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9247C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E5A7255"/>
    <w:multiLevelType w:val="hybridMultilevel"/>
    <w:tmpl w:val="D8EA09F2"/>
    <w:lvl w:ilvl="0" w:tplc="F9FA8018">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A26894">
      <w:start w:val="1"/>
      <w:numFmt w:val="lowerLetter"/>
      <w:lvlText w:val="%2"/>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A02D3E">
      <w:start w:val="1"/>
      <w:numFmt w:val="lowerRoman"/>
      <w:lvlText w:val="%3"/>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0C36E2">
      <w:start w:val="1"/>
      <w:numFmt w:val="decimal"/>
      <w:lvlText w:val="%4"/>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B07362">
      <w:start w:val="1"/>
      <w:numFmt w:val="lowerLetter"/>
      <w:lvlText w:val="%5"/>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1098BC">
      <w:start w:val="1"/>
      <w:numFmt w:val="lowerRoman"/>
      <w:lvlText w:val="%6"/>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AC0826">
      <w:start w:val="1"/>
      <w:numFmt w:val="decimal"/>
      <w:lvlText w:val="%7"/>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182B06">
      <w:start w:val="1"/>
      <w:numFmt w:val="lowerLetter"/>
      <w:lvlText w:val="%8"/>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5CA14E">
      <w:start w:val="1"/>
      <w:numFmt w:val="lowerRoman"/>
      <w:lvlText w:val="%9"/>
      <w:lvlJc w:val="left"/>
      <w:pPr>
        <w:ind w:left="6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12577E2"/>
    <w:multiLevelType w:val="hybridMultilevel"/>
    <w:tmpl w:val="584E057C"/>
    <w:lvl w:ilvl="0" w:tplc="C20CCE84">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0" w15:restartNumberingAfterBreak="0">
    <w:nsid w:val="71E120B3"/>
    <w:multiLevelType w:val="hybridMultilevel"/>
    <w:tmpl w:val="50C2AA52"/>
    <w:lvl w:ilvl="0" w:tplc="C046D7B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E6C7C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56B78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04E8A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E230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4CD44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A4643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BAF2F6">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422F0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4CC01A2"/>
    <w:multiLevelType w:val="hybridMultilevel"/>
    <w:tmpl w:val="BB08D382"/>
    <w:lvl w:ilvl="0" w:tplc="A1EC5184">
      <w:start w:val="1"/>
      <w:numFmt w:val="decimal"/>
      <w:lvlText w:val="%1."/>
      <w:lvlJc w:val="left"/>
      <w:pPr>
        <w:ind w:left="6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D72C4D2">
      <w:start w:val="1"/>
      <w:numFmt w:val="lowerLetter"/>
      <w:lvlText w:val="%2"/>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8A8A95A">
      <w:start w:val="1"/>
      <w:numFmt w:val="lowerRoman"/>
      <w:lvlText w:val="%3"/>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364F2FC">
      <w:start w:val="1"/>
      <w:numFmt w:val="decimal"/>
      <w:lvlText w:val="%4"/>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EA013A2">
      <w:start w:val="1"/>
      <w:numFmt w:val="lowerLetter"/>
      <w:lvlText w:val="%5"/>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12A5D3A">
      <w:start w:val="1"/>
      <w:numFmt w:val="lowerRoman"/>
      <w:lvlText w:val="%6"/>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7A2EE28">
      <w:start w:val="1"/>
      <w:numFmt w:val="decimal"/>
      <w:lvlText w:val="%7"/>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7DC80B0">
      <w:start w:val="1"/>
      <w:numFmt w:val="lowerLetter"/>
      <w:lvlText w:val="%8"/>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EEC9CFA">
      <w:start w:val="1"/>
      <w:numFmt w:val="lowerRoman"/>
      <w:lvlText w:val="%9"/>
      <w:lvlJc w:val="left"/>
      <w:pPr>
        <w:ind w:left="6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D9767A6"/>
    <w:multiLevelType w:val="hybridMultilevel"/>
    <w:tmpl w:val="46A6C896"/>
    <w:lvl w:ilvl="0" w:tplc="B80ACD6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945AA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D48D44">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4091D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AC2DA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9E5A0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5AB50C">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3C7A04">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76B8E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6"/>
  </w:num>
  <w:num w:numId="5">
    <w:abstractNumId w:val="1"/>
  </w:num>
  <w:num w:numId="6">
    <w:abstractNumId w:val="3"/>
  </w:num>
  <w:num w:numId="7">
    <w:abstractNumId w:val="2"/>
  </w:num>
  <w:num w:numId="8">
    <w:abstractNumId w:val="9"/>
  </w:num>
  <w:num w:numId="9">
    <w:abstractNumId w:val="11"/>
  </w:num>
  <w:num w:numId="10">
    <w:abstractNumId w:val="4"/>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0D"/>
    <w:rsid w:val="001E569D"/>
    <w:rsid w:val="00240C33"/>
    <w:rsid w:val="005D0ABF"/>
    <w:rsid w:val="00C8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2581-50D4-4994-86BB-D9F84BFA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39"/>
    <w:rsid w:val="005D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D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materials" TargetMode="External"/><Relationship Id="rId13" Type="http://schemas.openxmlformats.org/officeDocument/2006/relationships/hyperlink" Target="http://www.fipi.ru/materials" TargetMode="External"/><Relationship Id="rId18" Type="http://schemas.openxmlformats.org/officeDocument/2006/relationships/hyperlink" Target="http://www.gia.edu.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fipi.ru/materials" TargetMode="External"/><Relationship Id="rId17" Type="http://schemas.openxmlformats.org/officeDocument/2006/relationships/hyperlink" Target="http://www.gia.edu.ru/" TargetMode="External"/><Relationship Id="rId2" Type="http://schemas.openxmlformats.org/officeDocument/2006/relationships/styles" Target="styles.xml"/><Relationship Id="rId16" Type="http://schemas.openxmlformats.org/officeDocument/2006/relationships/hyperlink" Target="http://www.gia.edu.ru/" TargetMode="External"/><Relationship Id="rId20" Type="http://schemas.openxmlformats.org/officeDocument/2006/relationships/hyperlink" Target="http://www.gia.edu.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pi.ru/materials" TargetMode="External"/><Relationship Id="rId5" Type="http://schemas.openxmlformats.org/officeDocument/2006/relationships/hyperlink" Target="https://wciom.ru/" TargetMode="External"/><Relationship Id="rId15" Type="http://schemas.openxmlformats.org/officeDocument/2006/relationships/hyperlink" Target="http://www.gia.edu.ru/" TargetMode="External"/><Relationship Id="rId10" Type="http://schemas.openxmlformats.org/officeDocument/2006/relationships/hyperlink" Target="http://www.fipi.ru/materials" TargetMode="External"/><Relationship Id="rId19" Type="http://schemas.openxmlformats.org/officeDocument/2006/relationships/hyperlink" Target="http://www.gia.edu.ru/" TargetMode="External"/><Relationship Id="rId4" Type="http://schemas.openxmlformats.org/officeDocument/2006/relationships/webSettings" Target="webSettings.xml"/><Relationship Id="rId9" Type="http://schemas.openxmlformats.org/officeDocument/2006/relationships/hyperlink" Target="http://www.fipi.ru/materials" TargetMode="External"/><Relationship Id="rId14" Type="http://schemas.openxmlformats.org/officeDocument/2006/relationships/hyperlink" Target="http://www.fipi.ru/material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4765</Words>
  <Characters>27161</Characters>
  <Application>Microsoft Office Word</Application>
  <DocSecurity>0</DocSecurity>
  <Lines>226</Lines>
  <Paragraphs>63</Paragraphs>
  <ScaleCrop>false</ScaleCrop>
  <Company/>
  <LinksUpToDate>false</LinksUpToDate>
  <CharactersWithSpaces>31863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2023-07-21T06:46:00Z</dcterms:created>
  <dcterms:modified xsi:type="dcterms:W3CDTF">2023-07-21T06:47:00Z</dcterms:modified>
</cp:coreProperties>
</file>