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0B" w:rsidRPr="00C40043" w:rsidRDefault="00405EB4" w:rsidP="007176F7">
      <w:pPr>
        <w:shd w:val="clear" w:color="auto" w:fill="FFFFFF"/>
        <w:jc w:val="center"/>
        <w:rPr>
          <w:sz w:val="24"/>
          <w:szCs w:val="24"/>
        </w:rPr>
      </w:pPr>
      <w:r w:rsidRPr="00C40043">
        <w:rPr>
          <w:rFonts w:eastAsia="Times New Roman"/>
          <w:spacing w:val="-1"/>
          <w:sz w:val="24"/>
          <w:szCs w:val="24"/>
        </w:rPr>
        <w:t>Г</w:t>
      </w:r>
      <w:r w:rsidR="00C6420B" w:rsidRPr="00C40043">
        <w:rPr>
          <w:rFonts w:eastAsia="Times New Roman"/>
          <w:spacing w:val="-1"/>
          <w:sz w:val="24"/>
          <w:szCs w:val="24"/>
        </w:rPr>
        <w:t>осударственное автономное учреждение дополнительного профессионального образования</w:t>
      </w:r>
      <w:r w:rsidRPr="00C40043">
        <w:rPr>
          <w:rFonts w:eastAsia="Times New Roman"/>
          <w:sz w:val="24"/>
          <w:szCs w:val="24"/>
        </w:rPr>
        <w:t xml:space="preserve"> Я</w:t>
      </w:r>
      <w:r w:rsidR="00C6420B" w:rsidRPr="00C40043">
        <w:rPr>
          <w:rFonts w:eastAsia="Times New Roman"/>
          <w:sz w:val="24"/>
          <w:szCs w:val="24"/>
        </w:rPr>
        <w:t>рославской области «Институт развития образования»</w:t>
      </w:r>
    </w:p>
    <w:p w:rsidR="00951A1C" w:rsidRDefault="00951A1C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C6420B" w:rsidRPr="00C40043" w:rsidRDefault="0077668F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28</w:t>
      </w:r>
      <w:r w:rsidR="00C6420B" w:rsidRPr="00C40043">
        <w:rPr>
          <w:rFonts w:eastAsia="Times New Roman"/>
          <w:sz w:val="24"/>
          <w:szCs w:val="24"/>
        </w:rPr>
        <w:t>.</w:t>
      </w:r>
      <w:r w:rsidR="002776FF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2</w:t>
      </w:r>
      <w:r w:rsidR="00C6420B" w:rsidRPr="00C40043">
        <w:rPr>
          <w:rFonts w:eastAsia="Times New Roman"/>
          <w:sz w:val="24"/>
          <w:szCs w:val="24"/>
        </w:rPr>
        <w:t>.201</w:t>
      </w:r>
      <w:r w:rsidR="002776FF">
        <w:rPr>
          <w:rFonts w:eastAsia="Times New Roman"/>
          <w:sz w:val="24"/>
          <w:szCs w:val="24"/>
        </w:rPr>
        <w:t>8</w:t>
      </w:r>
      <w:r w:rsidR="00C6420B" w:rsidRPr="00C40043">
        <w:rPr>
          <w:rFonts w:eastAsia="Times New Roman"/>
          <w:sz w:val="24"/>
          <w:szCs w:val="24"/>
        </w:rPr>
        <w:t xml:space="preserve"> г.                                  </w:t>
      </w:r>
      <w:r>
        <w:rPr>
          <w:rFonts w:eastAsia="Times New Roman"/>
          <w:sz w:val="24"/>
          <w:szCs w:val="24"/>
        </w:rPr>
        <w:t xml:space="preserve">                             № 5</w:t>
      </w:r>
    </w:p>
    <w:p w:rsidR="00C6420B" w:rsidRPr="00C40043" w:rsidRDefault="00C6420B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>г. Ярославль</w:t>
      </w:r>
    </w:p>
    <w:p w:rsidR="006B2219" w:rsidRDefault="006B2219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0530D3" w:rsidRPr="00C40043" w:rsidRDefault="006E0D1B" w:rsidP="007176F7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Заседание методического совета</w:t>
      </w:r>
      <w:r w:rsidR="00405EB4" w:rsidRPr="00C40043">
        <w:rPr>
          <w:rFonts w:eastAsia="Times New Roman"/>
          <w:sz w:val="24"/>
          <w:szCs w:val="24"/>
        </w:rPr>
        <w:t>регионального методического объединения</w:t>
      </w:r>
      <w:r w:rsidR="000A12B9">
        <w:rPr>
          <w:rFonts w:eastAsia="Times New Roman"/>
          <w:sz w:val="24"/>
          <w:szCs w:val="24"/>
        </w:rPr>
        <w:t xml:space="preserve"> учителей</w:t>
      </w:r>
      <w:r w:rsidR="00405EB4" w:rsidRPr="00C40043">
        <w:rPr>
          <w:rFonts w:eastAsia="Times New Roman"/>
          <w:sz w:val="24"/>
          <w:szCs w:val="24"/>
        </w:rPr>
        <w:t xml:space="preserve"> физической культур</w:t>
      </w:r>
      <w:r w:rsidR="000A12B9">
        <w:rPr>
          <w:rFonts w:eastAsia="Times New Roman"/>
          <w:sz w:val="24"/>
          <w:szCs w:val="24"/>
        </w:rPr>
        <w:t>ы</w:t>
      </w:r>
      <w:r w:rsidR="0021517B">
        <w:rPr>
          <w:rFonts w:eastAsia="Times New Roman"/>
          <w:sz w:val="24"/>
          <w:szCs w:val="24"/>
        </w:rPr>
        <w:t xml:space="preserve"> </w:t>
      </w:r>
      <w:r w:rsidR="00650C98">
        <w:rPr>
          <w:rFonts w:eastAsia="Times New Roman"/>
          <w:sz w:val="24"/>
          <w:szCs w:val="24"/>
        </w:rPr>
        <w:t>общеобразовательных организаций Ярославской области</w:t>
      </w:r>
    </w:p>
    <w:p w:rsidR="00904C57" w:rsidRPr="00C40043" w:rsidRDefault="00904C57" w:rsidP="007176F7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C6420B" w:rsidRPr="00C40043" w:rsidRDefault="00C6420B" w:rsidP="007176F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C40043">
        <w:rPr>
          <w:rFonts w:eastAsia="Times New Roman"/>
          <w:spacing w:val="-2"/>
          <w:sz w:val="24"/>
          <w:szCs w:val="24"/>
        </w:rPr>
        <w:t>Председатель – А.П. Щербак</w:t>
      </w:r>
    </w:p>
    <w:p w:rsidR="00C6420B" w:rsidRPr="00C40043" w:rsidRDefault="00C6420B" w:rsidP="007176F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C40043">
        <w:rPr>
          <w:rFonts w:eastAsia="Times New Roman"/>
          <w:spacing w:val="-2"/>
          <w:sz w:val="24"/>
          <w:szCs w:val="24"/>
        </w:rPr>
        <w:t xml:space="preserve">Секретарь – </w:t>
      </w:r>
      <w:r w:rsidR="000A12B9">
        <w:rPr>
          <w:rFonts w:eastAsia="Times New Roman"/>
          <w:spacing w:val="-2"/>
          <w:sz w:val="24"/>
          <w:szCs w:val="24"/>
        </w:rPr>
        <w:t>Ю</w:t>
      </w:r>
      <w:r w:rsidRPr="00C40043">
        <w:rPr>
          <w:rFonts w:eastAsia="Times New Roman"/>
          <w:spacing w:val="-2"/>
          <w:sz w:val="24"/>
          <w:szCs w:val="24"/>
        </w:rPr>
        <w:t>.</w:t>
      </w:r>
      <w:r w:rsidR="000A12B9">
        <w:rPr>
          <w:rFonts w:eastAsia="Times New Roman"/>
          <w:spacing w:val="-2"/>
          <w:sz w:val="24"/>
          <w:szCs w:val="24"/>
        </w:rPr>
        <w:t>П. Вербицкая</w:t>
      </w:r>
    </w:p>
    <w:p w:rsidR="00C6420B" w:rsidRPr="00C40043" w:rsidRDefault="00C6420B" w:rsidP="007176F7">
      <w:pPr>
        <w:shd w:val="clear" w:color="auto" w:fill="FFFFFF"/>
        <w:ind w:firstLine="709"/>
        <w:rPr>
          <w:rFonts w:eastAsia="Times New Roman"/>
          <w:spacing w:val="-2"/>
          <w:sz w:val="24"/>
          <w:szCs w:val="24"/>
        </w:rPr>
      </w:pPr>
    </w:p>
    <w:p w:rsidR="00C6420B" w:rsidRPr="00C40043" w:rsidRDefault="00C6420B" w:rsidP="007176F7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 xml:space="preserve">Присутствовали: </w:t>
      </w:r>
      <w:r w:rsidR="000A12B9" w:rsidRPr="00C41940">
        <w:rPr>
          <w:rFonts w:eastAsia="Times New Roman"/>
          <w:sz w:val="24"/>
          <w:szCs w:val="24"/>
        </w:rPr>
        <w:t xml:space="preserve">Беляев </w:t>
      </w:r>
      <w:proofErr w:type="spellStart"/>
      <w:r w:rsidR="000A12B9" w:rsidRPr="00C41940">
        <w:rPr>
          <w:rFonts w:eastAsia="Times New Roman"/>
          <w:sz w:val="24"/>
          <w:szCs w:val="24"/>
        </w:rPr>
        <w:t>Ан</w:t>
      </w:r>
      <w:proofErr w:type="gramStart"/>
      <w:r w:rsidR="000A12B9" w:rsidRPr="00C41940">
        <w:rPr>
          <w:rFonts w:eastAsia="Times New Roman"/>
          <w:sz w:val="24"/>
          <w:szCs w:val="24"/>
        </w:rPr>
        <w:t>.Н</w:t>
      </w:r>
      <w:proofErr w:type="spellEnd"/>
      <w:proofErr w:type="gramEnd"/>
      <w:r w:rsidR="000A12B9" w:rsidRPr="00C41940">
        <w:rPr>
          <w:rFonts w:eastAsia="Times New Roman"/>
          <w:sz w:val="24"/>
          <w:szCs w:val="24"/>
        </w:rPr>
        <w:t xml:space="preserve">. (учитель ФК СШ 48 г. Ярославль), </w:t>
      </w:r>
      <w:proofErr w:type="spellStart"/>
      <w:r w:rsidR="00C41940" w:rsidRPr="00C41940">
        <w:rPr>
          <w:rFonts w:eastAsia="Times New Roman"/>
          <w:sz w:val="24"/>
          <w:szCs w:val="24"/>
        </w:rPr>
        <w:t>БеляевАл.Н</w:t>
      </w:r>
      <w:proofErr w:type="spellEnd"/>
      <w:r w:rsidR="00C41940" w:rsidRPr="00C41940">
        <w:rPr>
          <w:rFonts w:eastAsia="Times New Roman"/>
          <w:sz w:val="24"/>
          <w:szCs w:val="24"/>
        </w:rPr>
        <w:t xml:space="preserve">. (учитель ФК СШ 48 г. Ярославль), </w:t>
      </w:r>
      <w:r w:rsidR="000A12B9" w:rsidRPr="00C41940">
        <w:rPr>
          <w:rFonts w:eastAsia="Times New Roman"/>
          <w:sz w:val="24"/>
          <w:szCs w:val="24"/>
        </w:rPr>
        <w:t xml:space="preserve">Карпова Т.Г. (учитель ФК лицей 86 г. Ярославль), </w:t>
      </w:r>
      <w:proofErr w:type="spellStart"/>
      <w:r w:rsidR="005445EB">
        <w:rPr>
          <w:rFonts w:eastAsia="Times New Roman"/>
          <w:sz w:val="24"/>
          <w:szCs w:val="24"/>
        </w:rPr>
        <w:t>Кинарейкина</w:t>
      </w:r>
      <w:proofErr w:type="spellEnd"/>
      <w:r w:rsidR="005445EB">
        <w:rPr>
          <w:rFonts w:eastAsia="Times New Roman"/>
          <w:sz w:val="24"/>
          <w:szCs w:val="24"/>
        </w:rPr>
        <w:t xml:space="preserve"> Н.В. (учитель ФК Константиновской </w:t>
      </w:r>
      <w:r w:rsidR="005445EB" w:rsidRPr="009917DB">
        <w:rPr>
          <w:rFonts w:eastAsia="Times New Roman"/>
          <w:sz w:val="24"/>
          <w:szCs w:val="24"/>
        </w:rPr>
        <w:t>СШ</w:t>
      </w:r>
      <w:r w:rsidR="005445EB">
        <w:rPr>
          <w:rFonts w:eastAsia="Times New Roman"/>
          <w:sz w:val="24"/>
          <w:szCs w:val="24"/>
        </w:rPr>
        <w:t xml:space="preserve"> </w:t>
      </w:r>
      <w:proofErr w:type="spellStart"/>
      <w:r w:rsidR="005445EB">
        <w:rPr>
          <w:rFonts w:eastAsia="Times New Roman"/>
          <w:sz w:val="24"/>
          <w:szCs w:val="24"/>
        </w:rPr>
        <w:t>Тутаевского</w:t>
      </w:r>
      <w:proofErr w:type="spellEnd"/>
      <w:r w:rsidR="005445EB">
        <w:rPr>
          <w:rFonts w:eastAsia="Times New Roman"/>
          <w:sz w:val="24"/>
          <w:szCs w:val="24"/>
        </w:rPr>
        <w:t xml:space="preserve"> МР), </w:t>
      </w:r>
      <w:r w:rsidR="000A12B9" w:rsidRPr="00C41940">
        <w:rPr>
          <w:rFonts w:eastAsia="Times New Roman"/>
          <w:sz w:val="24"/>
          <w:szCs w:val="24"/>
        </w:rPr>
        <w:t xml:space="preserve">Котов А.Д. (учитель ФК СШ 33 г. Ярославль), </w:t>
      </w:r>
      <w:proofErr w:type="spellStart"/>
      <w:r w:rsidR="000A12B9" w:rsidRPr="00C41940">
        <w:rPr>
          <w:rFonts w:eastAsia="Times New Roman"/>
          <w:sz w:val="24"/>
          <w:szCs w:val="24"/>
        </w:rPr>
        <w:t>Лохина</w:t>
      </w:r>
      <w:proofErr w:type="spellEnd"/>
      <w:r w:rsidR="000A12B9" w:rsidRPr="00C41940">
        <w:rPr>
          <w:rFonts w:eastAsia="Times New Roman"/>
          <w:sz w:val="24"/>
          <w:szCs w:val="24"/>
        </w:rPr>
        <w:t xml:space="preserve"> Е.Е. (учитель ФК СШ 52 г. Ярославль), Маслов М.А. (учитель ФК </w:t>
      </w:r>
      <w:proofErr w:type="spellStart"/>
      <w:r w:rsidR="000A12B9" w:rsidRPr="00C41940">
        <w:rPr>
          <w:rFonts w:eastAsia="Times New Roman"/>
          <w:sz w:val="24"/>
          <w:szCs w:val="24"/>
        </w:rPr>
        <w:t>Шурскольской</w:t>
      </w:r>
      <w:proofErr w:type="spellEnd"/>
      <w:r w:rsidR="000A12B9" w:rsidRPr="00C41940">
        <w:rPr>
          <w:rFonts w:eastAsia="Times New Roman"/>
          <w:sz w:val="24"/>
          <w:szCs w:val="24"/>
        </w:rPr>
        <w:t xml:space="preserve"> СОШ Ростовского МР), </w:t>
      </w:r>
      <w:proofErr w:type="spellStart"/>
      <w:r w:rsidR="005445EB">
        <w:rPr>
          <w:rFonts w:eastAsia="Times New Roman"/>
          <w:sz w:val="24"/>
          <w:szCs w:val="24"/>
        </w:rPr>
        <w:t>Преснова</w:t>
      </w:r>
      <w:proofErr w:type="spellEnd"/>
      <w:r w:rsidR="005445EB" w:rsidRPr="00C41940">
        <w:rPr>
          <w:rFonts w:eastAsia="Times New Roman"/>
          <w:sz w:val="24"/>
          <w:szCs w:val="24"/>
        </w:rPr>
        <w:t xml:space="preserve"> А.</w:t>
      </w:r>
      <w:r w:rsidR="005445EB">
        <w:rPr>
          <w:rFonts w:eastAsia="Times New Roman"/>
          <w:sz w:val="24"/>
          <w:szCs w:val="24"/>
        </w:rPr>
        <w:t>В.</w:t>
      </w:r>
      <w:r w:rsidR="005445EB" w:rsidRPr="00C41940">
        <w:rPr>
          <w:rFonts w:eastAsia="Times New Roman"/>
          <w:sz w:val="24"/>
          <w:szCs w:val="24"/>
        </w:rPr>
        <w:t xml:space="preserve"> (учитель ФК </w:t>
      </w:r>
      <w:proofErr w:type="spellStart"/>
      <w:r w:rsidR="005445EB">
        <w:rPr>
          <w:rFonts w:eastAsia="Times New Roman"/>
          <w:sz w:val="24"/>
          <w:szCs w:val="24"/>
        </w:rPr>
        <w:t>Фоминская</w:t>
      </w:r>
      <w:proofErr w:type="spellEnd"/>
      <w:r w:rsidR="005445EB" w:rsidRPr="00C41940">
        <w:rPr>
          <w:rFonts w:eastAsia="Times New Roman"/>
          <w:sz w:val="24"/>
          <w:szCs w:val="24"/>
        </w:rPr>
        <w:t xml:space="preserve"> СШ </w:t>
      </w:r>
      <w:proofErr w:type="spellStart"/>
      <w:proofErr w:type="gramStart"/>
      <w:r w:rsidR="005445EB">
        <w:rPr>
          <w:rFonts w:eastAsia="Times New Roman"/>
          <w:sz w:val="24"/>
          <w:szCs w:val="24"/>
        </w:rPr>
        <w:t>Тутаевского</w:t>
      </w:r>
      <w:proofErr w:type="spellEnd"/>
      <w:r w:rsidR="005445EB" w:rsidRPr="00C41940">
        <w:rPr>
          <w:rFonts w:eastAsia="Times New Roman"/>
          <w:sz w:val="24"/>
          <w:szCs w:val="24"/>
        </w:rPr>
        <w:t xml:space="preserve"> МР), </w:t>
      </w:r>
      <w:r w:rsidR="00942152" w:rsidRPr="00C41940">
        <w:rPr>
          <w:rFonts w:eastAsia="Times New Roman"/>
          <w:sz w:val="24"/>
          <w:szCs w:val="24"/>
        </w:rPr>
        <w:t xml:space="preserve">Трофимова О.Г. (доцент кафедры ТФК ЯГПУ им. К.Д. Ушинского), </w:t>
      </w:r>
      <w:r w:rsidR="000A12B9" w:rsidRPr="00C41940">
        <w:rPr>
          <w:rFonts w:eastAsia="Times New Roman"/>
          <w:sz w:val="24"/>
          <w:szCs w:val="24"/>
        </w:rPr>
        <w:t xml:space="preserve">Филиппова Т.Н. (учитель ФК СОШ 55 г. Ярославль), </w:t>
      </w:r>
      <w:r w:rsidR="006E0D1B" w:rsidRPr="00C41940">
        <w:rPr>
          <w:rFonts w:eastAsia="Times New Roman"/>
          <w:sz w:val="24"/>
          <w:szCs w:val="24"/>
        </w:rPr>
        <w:t>Щербак А</w:t>
      </w:r>
      <w:r w:rsidR="006E0D1B">
        <w:rPr>
          <w:rFonts w:eastAsia="Times New Roman"/>
          <w:sz w:val="24"/>
          <w:szCs w:val="24"/>
        </w:rPr>
        <w:t>.П. (</w:t>
      </w:r>
      <w:r w:rsidR="000A12B9">
        <w:rPr>
          <w:rFonts w:eastAsia="Times New Roman"/>
          <w:sz w:val="24"/>
          <w:szCs w:val="24"/>
        </w:rPr>
        <w:t>зав.</w:t>
      </w:r>
      <w:r w:rsidR="006E0D1B">
        <w:rPr>
          <w:rFonts w:eastAsia="Times New Roman"/>
          <w:sz w:val="24"/>
          <w:szCs w:val="24"/>
        </w:rPr>
        <w:t xml:space="preserve"> кафедры </w:t>
      </w:r>
      <w:r w:rsidR="000A12B9">
        <w:rPr>
          <w:rFonts w:eastAsia="Times New Roman"/>
          <w:sz w:val="24"/>
          <w:szCs w:val="24"/>
        </w:rPr>
        <w:t>ФК и БЖ</w:t>
      </w:r>
      <w:r w:rsidR="006E0D1B">
        <w:rPr>
          <w:rFonts w:eastAsia="Times New Roman"/>
          <w:sz w:val="24"/>
          <w:szCs w:val="24"/>
        </w:rPr>
        <w:t xml:space="preserve"> ГАУ ДПО ЯО ИРО)</w:t>
      </w:r>
      <w:proofErr w:type="gramEnd"/>
    </w:p>
    <w:p w:rsidR="00C6420B" w:rsidRPr="00C40043" w:rsidRDefault="00C6420B" w:rsidP="007176F7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0530D3" w:rsidRPr="00C40043" w:rsidRDefault="00405EB4" w:rsidP="00C41940">
      <w:pPr>
        <w:shd w:val="clear" w:color="auto" w:fill="FFFFFF"/>
        <w:ind w:firstLine="720"/>
        <w:jc w:val="center"/>
        <w:rPr>
          <w:sz w:val="24"/>
          <w:szCs w:val="24"/>
        </w:rPr>
      </w:pPr>
      <w:r w:rsidRPr="00C40043">
        <w:rPr>
          <w:rFonts w:eastAsia="Times New Roman"/>
          <w:spacing w:val="-1"/>
          <w:sz w:val="24"/>
          <w:szCs w:val="24"/>
        </w:rPr>
        <w:t xml:space="preserve">Повестка </w:t>
      </w:r>
      <w:r w:rsidR="006B2219">
        <w:rPr>
          <w:rFonts w:eastAsia="Times New Roman"/>
          <w:spacing w:val="-1"/>
          <w:sz w:val="24"/>
          <w:szCs w:val="24"/>
        </w:rPr>
        <w:t>заседания</w:t>
      </w:r>
      <w:r w:rsidRPr="00C40043">
        <w:rPr>
          <w:rFonts w:eastAsia="Times New Roman"/>
          <w:spacing w:val="-1"/>
          <w:sz w:val="24"/>
          <w:szCs w:val="24"/>
        </w:rPr>
        <w:t>:</w:t>
      </w:r>
    </w:p>
    <w:p w:rsidR="005445EB" w:rsidRPr="005445EB" w:rsidRDefault="005445EB" w:rsidP="005445EB">
      <w:pPr>
        <w:pStyle w:val="bodytext"/>
        <w:shd w:val="clear" w:color="auto" w:fill="FFFFFF"/>
        <w:spacing w:before="75" w:beforeAutospacing="0" w:after="75" w:afterAutospacing="0"/>
        <w:ind w:firstLine="709"/>
        <w:jc w:val="both"/>
        <w:rPr>
          <w:rFonts w:eastAsia="Arial Unicode MS"/>
          <w:bCs/>
        </w:rPr>
      </w:pPr>
      <w:r w:rsidRPr="005445EB">
        <w:rPr>
          <w:rFonts w:eastAsia="Arial Unicode MS"/>
          <w:bCs/>
        </w:rPr>
        <w:t>1. Обсуждение «Критериев оценивания предметных результатов по учебному предмету «Физичес</w:t>
      </w:r>
      <w:r w:rsidR="00987323">
        <w:rPr>
          <w:rFonts w:eastAsia="Arial Unicode MS"/>
          <w:bCs/>
        </w:rPr>
        <w:t>кая культура» в начальной школе»</w:t>
      </w:r>
    </w:p>
    <w:p w:rsidR="005445EB" w:rsidRPr="005445EB" w:rsidRDefault="005445EB" w:rsidP="005445EB">
      <w:pPr>
        <w:pStyle w:val="bodytext"/>
        <w:shd w:val="clear" w:color="auto" w:fill="FFFFFF"/>
        <w:spacing w:before="75" w:beforeAutospacing="0" w:after="75" w:afterAutospacing="0"/>
        <w:ind w:firstLine="709"/>
        <w:jc w:val="both"/>
        <w:rPr>
          <w:rFonts w:eastAsia="Arial Unicode MS"/>
          <w:bCs/>
        </w:rPr>
      </w:pPr>
      <w:r w:rsidRPr="005445EB">
        <w:rPr>
          <w:rFonts w:eastAsia="Arial Unicode MS"/>
          <w:bCs/>
        </w:rPr>
        <w:t>2. Обсуждение нормативов физической подготовленности обучающихся основной школы (5-9 классы)</w:t>
      </w:r>
    </w:p>
    <w:p w:rsidR="005445EB" w:rsidRDefault="005445EB" w:rsidP="005445EB">
      <w:pPr>
        <w:pStyle w:val="bodytext"/>
        <w:shd w:val="clear" w:color="auto" w:fill="FFFFFF"/>
        <w:spacing w:before="75" w:beforeAutospacing="0" w:after="75" w:afterAutospacing="0"/>
        <w:ind w:firstLine="709"/>
        <w:jc w:val="both"/>
        <w:rPr>
          <w:rFonts w:ascii="Tahoma" w:hAnsi="Tahoma" w:cs="Tahoma"/>
          <w:color w:val="464451"/>
          <w:sz w:val="18"/>
          <w:szCs w:val="18"/>
        </w:rPr>
      </w:pPr>
      <w:r w:rsidRPr="005445EB">
        <w:rPr>
          <w:rFonts w:eastAsia="Arial Unicode MS"/>
          <w:bCs/>
        </w:rPr>
        <w:t>3. Разное</w:t>
      </w:r>
    </w:p>
    <w:p w:rsidR="00C41940" w:rsidRPr="00C41940" w:rsidRDefault="00C41940" w:rsidP="00C41940">
      <w:pPr>
        <w:widowControl/>
        <w:autoSpaceDE/>
        <w:autoSpaceDN/>
        <w:adjustRightInd/>
        <w:ind w:firstLine="720"/>
        <w:rPr>
          <w:rFonts w:eastAsia="Times New Roman"/>
          <w:sz w:val="24"/>
          <w:szCs w:val="24"/>
        </w:rPr>
      </w:pPr>
    </w:p>
    <w:p w:rsidR="00C40043" w:rsidRPr="00C40043" w:rsidRDefault="00987323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C41940">
        <w:rPr>
          <w:b w:val="0"/>
          <w:sz w:val="24"/>
          <w:szCs w:val="24"/>
        </w:rPr>
        <w:t xml:space="preserve"> </w:t>
      </w:r>
      <w:r w:rsidR="00C40043" w:rsidRPr="00C40043">
        <w:rPr>
          <w:b w:val="0"/>
          <w:sz w:val="24"/>
          <w:szCs w:val="24"/>
        </w:rPr>
        <w:t>СЛУШАЛИ:</w:t>
      </w:r>
    </w:p>
    <w:p w:rsidR="00DF43A3" w:rsidRDefault="00942152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ходе совместного анализа всеми прис</w:t>
      </w:r>
      <w:r w:rsidR="00DF43A3">
        <w:rPr>
          <w:b w:val="0"/>
          <w:sz w:val="24"/>
          <w:szCs w:val="24"/>
        </w:rPr>
        <w:t>у</w:t>
      </w:r>
      <w:r>
        <w:rPr>
          <w:b w:val="0"/>
          <w:sz w:val="24"/>
          <w:szCs w:val="24"/>
        </w:rPr>
        <w:t>тс</w:t>
      </w:r>
      <w:r w:rsidR="00DF43A3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>вующими</w:t>
      </w:r>
      <w:r w:rsidR="006B2219">
        <w:rPr>
          <w:b w:val="0"/>
          <w:sz w:val="24"/>
          <w:szCs w:val="24"/>
        </w:rPr>
        <w:t xml:space="preserve"> критериев оценивания </w:t>
      </w:r>
      <w:r w:rsidR="00DF43A3">
        <w:rPr>
          <w:b w:val="0"/>
          <w:sz w:val="24"/>
          <w:szCs w:val="24"/>
        </w:rPr>
        <w:t xml:space="preserve">предметных </w:t>
      </w:r>
      <w:r w:rsidR="000A3DA5">
        <w:rPr>
          <w:b w:val="0"/>
          <w:sz w:val="24"/>
          <w:szCs w:val="24"/>
        </w:rPr>
        <w:t xml:space="preserve">и </w:t>
      </w:r>
      <w:proofErr w:type="spellStart"/>
      <w:r w:rsidR="000A3DA5">
        <w:rPr>
          <w:b w:val="0"/>
          <w:sz w:val="24"/>
          <w:szCs w:val="24"/>
        </w:rPr>
        <w:t>метапредметных</w:t>
      </w:r>
      <w:proofErr w:type="spellEnd"/>
      <w:r w:rsidR="000A3DA5">
        <w:rPr>
          <w:b w:val="0"/>
          <w:sz w:val="24"/>
          <w:szCs w:val="24"/>
        </w:rPr>
        <w:t xml:space="preserve"> </w:t>
      </w:r>
      <w:r w:rsidR="00DF43A3">
        <w:rPr>
          <w:b w:val="0"/>
          <w:sz w:val="24"/>
          <w:szCs w:val="24"/>
        </w:rPr>
        <w:t>результатов</w:t>
      </w:r>
      <w:r w:rsidR="006B2219">
        <w:rPr>
          <w:b w:val="0"/>
          <w:sz w:val="24"/>
          <w:szCs w:val="24"/>
        </w:rPr>
        <w:t xml:space="preserve"> обучающихся по учебному предмету «Физическая культура»</w:t>
      </w:r>
      <w:r w:rsidR="00DF43A3">
        <w:rPr>
          <w:b w:val="0"/>
          <w:sz w:val="24"/>
          <w:szCs w:val="24"/>
        </w:rPr>
        <w:t xml:space="preserve"> был разработан </w:t>
      </w:r>
      <w:r w:rsidR="000A3DA5">
        <w:rPr>
          <w:b w:val="0"/>
          <w:sz w:val="24"/>
          <w:szCs w:val="24"/>
        </w:rPr>
        <w:t xml:space="preserve">рабочий </w:t>
      </w:r>
      <w:r w:rsidR="00DF43A3">
        <w:rPr>
          <w:b w:val="0"/>
          <w:sz w:val="24"/>
          <w:szCs w:val="24"/>
        </w:rPr>
        <w:t xml:space="preserve">вариант </w:t>
      </w:r>
      <w:r w:rsidR="000A3DA5">
        <w:rPr>
          <w:b w:val="0"/>
          <w:sz w:val="24"/>
          <w:szCs w:val="24"/>
        </w:rPr>
        <w:t xml:space="preserve">для </w:t>
      </w:r>
      <w:r w:rsidR="00987323">
        <w:rPr>
          <w:b w:val="0"/>
          <w:sz w:val="24"/>
          <w:szCs w:val="24"/>
        </w:rPr>
        <w:t>начального</w:t>
      </w:r>
      <w:r w:rsidR="000A3DA5">
        <w:rPr>
          <w:b w:val="0"/>
          <w:sz w:val="24"/>
          <w:szCs w:val="24"/>
        </w:rPr>
        <w:t xml:space="preserve"> общего образования</w:t>
      </w:r>
      <w:r w:rsidR="00DF43A3">
        <w:rPr>
          <w:b w:val="0"/>
          <w:sz w:val="24"/>
          <w:szCs w:val="24"/>
        </w:rPr>
        <w:t>.</w:t>
      </w:r>
    </w:p>
    <w:p w:rsidR="00C40043" w:rsidRPr="00655F27" w:rsidRDefault="00C40043" w:rsidP="000A3DA5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C40043">
        <w:rPr>
          <w:sz w:val="24"/>
          <w:szCs w:val="24"/>
        </w:rPr>
        <w:t xml:space="preserve">ПОСТАНОВИЛИ: </w:t>
      </w:r>
      <w:r w:rsidR="00DF43A3">
        <w:rPr>
          <w:sz w:val="24"/>
          <w:szCs w:val="24"/>
        </w:rPr>
        <w:t>Принять в</w:t>
      </w:r>
      <w:r w:rsidR="000A3DA5">
        <w:rPr>
          <w:b/>
          <w:sz w:val="24"/>
          <w:szCs w:val="24"/>
        </w:rPr>
        <w:t xml:space="preserve"> </w:t>
      </w:r>
      <w:r w:rsidR="00987323" w:rsidRPr="00987323">
        <w:rPr>
          <w:sz w:val="24"/>
          <w:szCs w:val="24"/>
        </w:rPr>
        <w:t>перв</w:t>
      </w:r>
      <w:r w:rsidR="000A3DA5" w:rsidRPr="000A3DA5">
        <w:rPr>
          <w:sz w:val="24"/>
          <w:szCs w:val="24"/>
        </w:rPr>
        <w:t>ом</w:t>
      </w:r>
      <w:r w:rsidR="00DF43A3" w:rsidRPr="000A3DA5">
        <w:rPr>
          <w:sz w:val="24"/>
          <w:szCs w:val="24"/>
        </w:rPr>
        <w:t xml:space="preserve"> чтении «</w:t>
      </w:r>
      <w:r w:rsidR="000A3DA5">
        <w:rPr>
          <w:sz w:val="24"/>
          <w:szCs w:val="24"/>
        </w:rPr>
        <w:t>Систему</w:t>
      </w:r>
      <w:r w:rsidR="000A3DA5" w:rsidRPr="000A3DA5">
        <w:rPr>
          <w:rFonts w:eastAsia="Times New Roman"/>
          <w:sz w:val="24"/>
          <w:szCs w:val="24"/>
        </w:rPr>
        <w:t xml:space="preserve"> оценки результатов освоения рабочей программы учебного предмета «Физическая культура»</w:t>
      </w:r>
      <w:r w:rsidR="000A3DA5">
        <w:rPr>
          <w:sz w:val="24"/>
          <w:szCs w:val="24"/>
        </w:rPr>
        <w:t xml:space="preserve"> </w:t>
      </w:r>
      <w:r w:rsidR="000A3DA5" w:rsidRPr="000A3DA5">
        <w:rPr>
          <w:rFonts w:eastAsia="Times New Roman"/>
          <w:sz w:val="24"/>
          <w:szCs w:val="24"/>
        </w:rPr>
        <w:t xml:space="preserve">(ФГОС </w:t>
      </w:r>
      <w:r w:rsidR="00987323">
        <w:rPr>
          <w:rFonts w:eastAsia="Times New Roman"/>
          <w:sz w:val="24"/>
          <w:szCs w:val="24"/>
        </w:rPr>
        <w:t>начального</w:t>
      </w:r>
      <w:r w:rsidR="000A3DA5" w:rsidRPr="000A3DA5">
        <w:rPr>
          <w:rFonts w:eastAsia="Times New Roman"/>
          <w:sz w:val="24"/>
          <w:szCs w:val="24"/>
        </w:rPr>
        <w:t xml:space="preserve"> общего образования)</w:t>
      </w:r>
      <w:r w:rsidR="000A3DA5">
        <w:rPr>
          <w:sz w:val="24"/>
          <w:szCs w:val="24"/>
        </w:rPr>
        <w:t xml:space="preserve">». Разработать аналогичную систему </w:t>
      </w:r>
      <w:r w:rsidR="000A3DA5" w:rsidRPr="000A3DA5">
        <w:rPr>
          <w:bCs/>
          <w:sz w:val="24"/>
          <w:szCs w:val="24"/>
        </w:rPr>
        <w:t xml:space="preserve">для </w:t>
      </w:r>
      <w:r w:rsidR="00987323">
        <w:rPr>
          <w:bCs/>
          <w:sz w:val="24"/>
          <w:szCs w:val="24"/>
        </w:rPr>
        <w:t>среднего</w:t>
      </w:r>
      <w:r w:rsidR="000A3DA5" w:rsidRPr="000A3DA5">
        <w:rPr>
          <w:bCs/>
          <w:sz w:val="24"/>
          <w:szCs w:val="24"/>
        </w:rPr>
        <w:t xml:space="preserve"> общего образовани</w:t>
      </w:r>
      <w:r w:rsidR="000A3DA5">
        <w:rPr>
          <w:bCs/>
          <w:sz w:val="24"/>
          <w:szCs w:val="24"/>
        </w:rPr>
        <w:t>я.</w:t>
      </w:r>
    </w:p>
    <w:p w:rsidR="007176F7" w:rsidRDefault="007176F7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D8512F" w:rsidRDefault="00D8512F" w:rsidP="006A678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ОБСУЖДАЛИ на основе опыта работы </w:t>
      </w:r>
      <w:r w:rsidRPr="00D8512F">
        <w:rPr>
          <w:b w:val="0"/>
          <w:i/>
          <w:sz w:val="24"/>
          <w:szCs w:val="24"/>
        </w:rPr>
        <w:t>Беляев</w:t>
      </w:r>
      <w:r>
        <w:rPr>
          <w:b w:val="0"/>
          <w:i/>
          <w:sz w:val="24"/>
          <w:szCs w:val="24"/>
        </w:rPr>
        <w:t>а</w:t>
      </w:r>
      <w:r w:rsidRPr="00D8512F">
        <w:rPr>
          <w:b w:val="0"/>
          <w:i/>
          <w:sz w:val="24"/>
          <w:szCs w:val="24"/>
        </w:rPr>
        <w:t xml:space="preserve"> </w:t>
      </w:r>
      <w:proofErr w:type="spellStart"/>
      <w:r w:rsidRPr="00D8512F">
        <w:rPr>
          <w:b w:val="0"/>
          <w:i/>
          <w:sz w:val="24"/>
          <w:szCs w:val="24"/>
        </w:rPr>
        <w:t>Ал</w:t>
      </w:r>
      <w:proofErr w:type="gramStart"/>
      <w:r w:rsidRPr="00D8512F">
        <w:rPr>
          <w:b w:val="0"/>
          <w:i/>
          <w:sz w:val="24"/>
          <w:szCs w:val="24"/>
        </w:rPr>
        <w:t>.Н</w:t>
      </w:r>
      <w:proofErr w:type="spellEnd"/>
      <w:proofErr w:type="gramEnd"/>
      <w:r w:rsidRPr="00D8512F">
        <w:rPr>
          <w:b w:val="0"/>
          <w:i/>
          <w:sz w:val="24"/>
          <w:szCs w:val="24"/>
        </w:rPr>
        <w:t xml:space="preserve">., </w:t>
      </w:r>
      <w:proofErr w:type="spellStart"/>
      <w:r w:rsidRPr="00D8512F">
        <w:rPr>
          <w:b w:val="0"/>
          <w:i/>
          <w:sz w:val="24"/>
          <w:szCs w:val="24"/>
        </w:rPr>
        <w:t>Лохиной</w:t>
      </w:r>
      <w:proofErr w:type="spellEnd"/>
      <w:r w:rsidRPr="00D8512F">
        <w:rPr>
          <w:b w:val="0"/>
          <w:i/>
          <w:sz w:val="24"/>
          <w:szCs w:val="24"/>
        </w:rPr>
        <w:t xml:space="preserve"> Е.Е. и Филипповой Т.Н</w:t>
      </w:r>
      <w:r>
        <w:rPr>
          <w:b w:val="0"/>
          <w:sz w:val="24"/>
          <w:szCs w:val="24"/>
        </w:rPr>
        <w:t>. нормативы физической подготовленности обучающихся 5-х классов. В итоге была составлена примерная таблица:</w:t>
      </w:r>
    </w:p>
    <w:tbl>
      <w:tblPr>
        <w:tblStyle w:val="a7"/>
        <w:tblW w:w="5000" w:type="pct"/>
        <w:tblLook w:val="04A0"/>
      </w:tblPr>
      <w:tblGrid>
        <w:gridCol w:w="8352"/>
        <w:gridCol w:w="519"/>
        <w:gridCol w:w="352"/>
        <w:gridCol w:w="350"/>
      </w:tblGrid>
      <w:tr w:rsidR="00D8512F" w:rsidRPr="0021517B" w:rsidTr="00D8512F">
        <w:tc>
          <w:tcPr>
            <w:tcW w:w="4362" w:type="pct"/>
            <w:vMerge w:val="restart"/>
            <w:vAlign w:val="center"/>
          </w:tcPr>
          <w:p w:rsidR="00D8512F" w:rsidRPr="0021517B" w:rsidRDefault="00D8512F" w:rsidP="00E4503E">
            <w:pPr>
              <w:jc w:val="center"/>
              <w:rPr>
                <w:sz w:val="24"/>
                <w:szCs w:val="24"/>
              </w:rPr>
            </w:pPr>
            <w:r w:rsidRPr="0021517B">
              <w:rPr>
                <w:sz w:val="24"/>
                <w:szCs w:val="24"/>
              </w:rPr>
              <w:t>Контрольное упражнение</w:t>
            </w:r>
          </w:p>
        </w:tc>
        <w:tc>
          <w:tcPr>
            <w:tcW w:w="638" w:type="pct"/>
            <w:gridSpan w:val="3"/>
            <w:vAlign w:val="center"/>
          </w:tcPr>
          <w:p w:rsidR="00D8512F" w:rsidRPr="0021517B" w:rsidRDefault="00D8512F" w:rsidP="00E4503E">
            <w:pPr>
              <w:jc w:val="center"/>
              <w:rPr>
                <w:sz w:val="24"/>
                <w:szCs w:val="24"/>
              </w:rPr>
            </w:pPr>
            <w:r w:rsidRPr="0021517B">
              <w:rPr>
                <w:sz w:val="24"/>
                <w:szCs w:val="24"/>
              </w:rPr>
              <w:t>оценка</w:t>
            </w:r>
          </w:p>
        </w:tc>
      </w:tr>
      <w:tr w:rsidR="00D8512F" w:rsidRPr="0021517B" w:rsidTr="0021517B">
        <w:tc>
          <w:tcPr>
            <w:tcW w:w="4362" w:type="pct"/>
            <w:vMerge/>
            <w:vAlign w:val="center"/>
          </w:tcPr>
          <w:p w:rsidR="00D8512F" w:rsidRPr="0021517B" w:rsidRDefault="00D8512F" w:rsidP="00E45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8512F" w:rsidRPr="0021517B" w:rsidRDefault="00D8512F" w:rsidP="00E4503E">
            <w:pPr>
              <w:jc w:val="center"/>
              <w:rPr>
                <w:sz w:val="24"/>
                <w:szCs w:val="24"/>
              </w:rPr>
            </w:pPr>
            <w:r w:rsidRPr="0021517B">
              <w:rPr>
                <w:sz w:val="24"/>
                <w:szCs w:val="24"/>
              </w:rPr>
              <w:t>5</w:t>
            </w:r>
          </w:p>
        </w:tc>
        <w:tc>
          <w:tcPr>
            <w:tcW w:w="184" w:type="pct"/>
            <w:vAlign w:val="center"/>
          </w:tcPr>
          <w:p w:rsidR="00D8512F" w:rsidRPr="0021517B" w:rsidRDefault="00D8512F" w:rsidP="00E4503E">
            <w:pPr>
              <w:jc w:val="center"/>
              <w:rPr>
                <w:sz w:val="24"/>
                <w:szCs w:val="24"/>
              </w:rPr>
            </w:pPr>
            <w:r w:rsidRPr="0021517B">
              <w:rPr>
                <w:sz w:val="24"/>
                <w:szCs w:val="24"/>
              </w:rPr>
              <w:t>4</w:t>
            </w:r>
          </w:p>
        </w:tc>
        <w:tc>
          <w:tcPr>
            <w:tcW w:w="183" w:type="pct"/>
            <w:vAlign w:val="center"/>
          </w:tcPr>
          <w:p w:rsidR="00D8512F" w:rsidRPr="0021517B" w:rsidRDefault="00D8512F" w:rsidP="00E4503E">
            <w:pPr>
              <w:jc w:val="center"/>
              <w:rPr>
                <w:sz w:val="24"/>
                <w:szCs w:val="24"/>
              </w:rPr>
            </w:pPr>
            <w:r w:rsidRPr="0021517B">
              <w:rPr>
                <w:sz w:val="24"/>
                <w:szCs w:val="24"/>
              </w:rPr>
              <w:t>3</w:t>
            </w:r>
          </w:p>
        </w:tc>
      </w:tr>
      <w:tr w:rsidR="0021517B" w:rsidRPr="0021517B" w:rsidTr="0021517B">
        <w:tc>
          <w:tcPr>
            <w:tcW w:w="5000" w:type="pct"/>
            <w:gridSpan w:val="4"/>
            <w:vAlign w:val="center"/>
          </w:tcPr>
          <w:p w:rsidR="0021517B" w:rsidRPr="0021517B" w:rsidRDefault="0021517B" w:rsidP="00E4503E">
            <w:pPr>
              <w:jc w:val="center"/>
              <w:rPr>
                <w:i/>
                <w:sz w:val="24"/>
                <w:szCs w:val="24"/>
              </w:rPr>
            </w:pPr>
            <w:r w:rsidRPr="0021517B">
              <w:rPr>
                <w:i/>
                <w:sz w:val="24"/>
                <w:szCs w:val="24"/>
              </w:rPr>
              <w:t>соответствующие нормативам ВФСК «ГТО»</w:t>
            </w:r>
          </w:p>
        </w:tc>
      </w:tr>
      <w:tr w:rsidR="00D8512F" w:rsidRPr="0021517B" w:rsidTr="0021517B">
        <w:tc>
          <w:tcPr>
            <w:tcW w:w="4362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  <w:r w:rsidRPr="0021517B">
              <w:rPr>
                <w:sz w:val="24"/>
                <w:szCs w:val="24"/>
              </w:rPr>
              <w:t>Бег 30 м</w:t>
            </w:r>
          </w:p>
        </w:tc>
        <w:tc>
          <w:tcPr>
            <w:tcW w:w="271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  <w:tc>
          <w:tcPr>
            <w:tcW w:w="183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</w:tr>
      <w:tr w:rsidR="00D8512F" w:rsidRPr="0021517B" w:rsidTr="0021517B">
        <w:tc>
          <w:tcPr>
            <w:tcW w:w="4362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  <w:r w:rsidRPr="0021517B">
              <w:rPr>
                <w:sz w:val="24"/>
                <w:szCs w:val="24"/>
              </w:rPr>
              <w:t>Бег 60 м</w:t>
            </w:r>
          </w:p>
        </w:tc>
        <w:tc>
          <w:tcPr>
            <w:tcW w:w="271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  <w:tc>
          <w:tcPr>
            <w:tcW w:w="183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</w:tr>
      <w:tr w:rsidR="00D8512F" w:rsidRPr="0021517B" w:rsidTr="0021517B">
        <w:tc>
          <w:tcPr>
            <w:tcW w:w="4362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  <w:r w:rsidRPr="0021517B">
              <w:rPr>
                <w:sz w:val="24"/>
                <w:szCs w:val="24"/>
              </w:rPr>
              <w:t>Бег 1000 м</w:t>
            </w:r>
          </w:p>
        </w:tc>
        <w:tc>
          <w:tcPr>
            <w:tcW w:w="271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  <w:tc>
          <w:tcPr>
            <w:tcW w:w="183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</w:tr>
      <w:tr w:rsidR="00D8512F" w:rsidRPr="0021517B" w:rsidTr="0021517B">
        <w:tc>
          <w:tcPr>
            <w:tcW w:w="4362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  <w:r w:rsidRPr="0021517B">
              <w:rPr>
                <w:sz w:val="24"/>
                <w:szCs w:val="24"/>
              </w:rPr>
              <w:t>Бег 1500 м</w:t>
            </w:r>
          </w:p>
        </w:tc>
        <w:tc>
          <w:tcPr>
            <w:tcW w:w="271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  <w:tc>
          <w:tcPr>
            <w:tcW w:w="183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</w:tr>
      <w:tr w:rsidR="00D8512F" w:rsidRPr="0021517B" w:rsidTr="0021517B">
        <w:tc>
          <w:tcPr>
            <w:tcW w:w="4362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  <w:r w:rsidRPr="0021517B">
              <w:rPr>
                <w:sz w:val="24"/>
                <w:szCs w:val="24"/>
              </w:rPr>
              <w:t>Челночный бег 3×10 м</w:t>
            </w:r>
          </w:p>
        </w:tc>
        <w:tc>
          <w:tcPr>
            <w:tcW w:w="271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  <w:tc>
          <w:tcPr>
            <w:tcW w:w="183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</w:tr>
      <w:tr w:rsidR="00D8512F" w:rsidRPr="0021517B" w:rsidTr="0021517B">
        <w:tc>
          <w:tcPr>
            <w:tcW w:w="4362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  <w:r w:rsidRPr="0021517B">
              <w:rPr>
                <w:sz w:val="24"/>
                <w:szCs w:val="24"/>
              </w:rPr>
              <w:t>Подтягивание из виса на высокой перекладине (количество раз)</w:t>
            </w:r>
          </w:p>
        </w:tc>
        <w:tc>
          <w:tcPr>
            <w:tcW w:w="271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  <w:tc>
          <w:tcPr>
            <w:tcW w:w="183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</w:tr>
      <w:tr w:rsidR="00D8512F" w:rsidRPr="0021517B" w:rsidTr="0021517B">
        <w:tc>
          <w:tcPr>
            <w:tcW w:w="4362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  <w:r w:rsidRPr="0021517B">
              <w:rPr>
                <w:sz w:val="24"/>
                <w:szCs w:val="24"/>
              </w:rPr>
              <w:t xml:space="preserve">Подтягивание </w:t>
            </w:r>
            <w:proofErr w:type="gramStart"/>
            <w:r w:rsidRPr="0021517B">
              <w:rPr>
                <w:sz w:val="24"/>
                <w:szCs w:val="24"/>
              </w:rPr>
              <w:t>из</w:t>
            </w:r>
            <w:proofErr w:type="gramEnd"/>
            <w:r w:rsidRPr="0021517B">
              <w:rPr>
                <w:sz w:val="24"/>
                <w:szCs w:val="24"/>
              </w:rPr>
              <w:t xml:space="preserve"> </w:t>
            </w:r>
            <w:proofErr w:type="gramStart"/>
            <w:r w:rsidRPr="0021517B">
              <w:rPr>
                <w:sz w:val="24"/>
                <w:szCs w:val="24"/>
              </w:rPr>
              <w:t>лежа</w:t>
            </w:r>
            <w:proofErr w:type="gramEnd"/>
            <w:r w:rsidRPr="0021517B">
              <w:rPr>
                <w:sz w:val="24"/>
                <w:szCs w:val="24"/>
              </w:rPr>
              <w:t xml:space="preserve"> на низкой перекладине 90 см (количество раз)</w:t>
            </w:r>
          </w:p>
        </w:tc>
        <w:tc>
          <w:tcPr>
            <w:tcW w:w="271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  <w:tc>
          <w:tcPr>
            <w:tcW w:w="183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</w:tr>
      <w:tr w:rsidR="00D8512F" w:rsidRPr="0021517B" w:rsidTr="0021517B">
        <w:tc>
          <w:tcPr>
            <w:tcW w:w="4362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  <w:r w:rsidRPr="0021517B">
              <w:rPr>
                <w:sz w:val="24"/>
                <w:szCs w:val="24"/>
              </w:rPr>
              <w:t>Сгибание и разгибание рук в упоре лежа на полу (количество раз)</w:t>
            </w:r>
          </w:p>
        </w:tc>
        <w:tc>
          <w:tcPr>
            <w:tcW w:w="271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  <w:tc>
          <w:tcPr>
            <w:tcW w:w="183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</w:tr>
      <w:tr w:rsidR="00D8512F" w:rsidRPr="0021517B" w:rsidTr="0021517B">
        <w:tc>
          <w:tcPr>
            <w:tcW w:w="4362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  <w:r w:rsidRPr="0021517B">
              <w:rPr>
                <w:sz w:val="24"/>
                <w:szCs w:val="24"/>
              </w:rPr>
              <w:lastRenderedPageBreak/>
              <w:t xml:space="preserve">Наклон вперед из </w:t>
            </w:r>
            <w:proofErr w:type="gramStart"/>
            <w:r w:rsidRPr="0021517B">
              <w:rPr>
                <w:sz w:val="24"/>
                <w:szCs w:val="24"/>
              </w:rPr>
              <w:t>положения</w:t>
            </w:r>
            <w:proofErr w:type="gramEnd"/>
            <w:r w:rsidRPr="0021517B">
              <w:rPr>
                <w:sz w:val="24"/>
                <w:szCs w:val="24"/>
              </w:rPr>
              <w:t xml:space="preserve"> стоя на гимнастической скамье (от уровня скамьи – см)</w:t>
            </w:r>
          </w:p>
        </w:tc>
        <w:tc>
          <w:tcPr>
            <w:tcW w:w="271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  <w:tc>
          <w:tcPr>
            <w:tcW w:w="183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</w:tr>
      <w:tr w:rsidR="00D8512F" w:rsidRPr="0021517B" w:rsidTr="0021517B">
        <w:tc>
          <w:tcPr>
            <w:tcW w:w="4362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  <w:r w:rsidRPr="0021517B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21517B">
              <w:rPr>
                <w:sz w:val="24"/>
                <w:szCs w:val="24"/>
              </w:rPr>
              <w:t>см</w:t>
            </w:r>
            <w:proofErr w:type="gramEnd"/>
            <w:r w:rsidRPr="0021517B">
              <w:rPr>
                <w:sz w:val="24"/>
                <w:szCs w:val="24"/>
              </w:rPr>
              <w:t>)</w:t>
            </w:r>
          </w:p>
        </w:tc>
        <w:tc>
          <w:tcPr>
            <w:tcW w:w="271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  <w:tc>
          <w:tcPr>
            <w:tcW w:w="183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</w:tr>
      <w:tr w:rsidR="00D8512F" w:rsidRPr="0021517B" w:rsidTr="0021517B">
        <w:tc>
          <w:tcPr>
            <w:tcW w:w="4362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  <w:r w:rsidRPr="0021517B">
              <w:rPr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21517B">
              <w:rPr>
                <w:sz w:val="24"/>
                <w:szCs w:val="24"/>
              </w:rPr>
              <w:t>см</w:t>
            </w:r>
            <w:proofErr w:type="gramEnd"/>
            <w:r w:rsidRPr="0021517B">
              <w:rPr>
                <w:sz w:val="24"/>
                <w:szCs w:val="24"/>
              </w:rPr>
              <w:t>)</w:t>
            </w:r>
          </w:p>
        </w:tc>
        <w:tc>
          <w:tcPr>
            <w:tcW w:w="271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  <w:tc>
          <w:tcPr>
            <w:tcW w:w="183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</w:tr>
      <w:tr w:rsidR="00D8512F" w:rsidRPr="0021517B" w:rsidTr="0021517B">
        <w:tc>
          <w:tcPr>
            <w:tcW w:w="4362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  <w:r w:rsidRPr="0021517B">
              <w:rPr>
                <w:sz w:val="24"/>
                <w:szCs w:val="24"/>
              </w:rPr>
              <w:t>Метание мяча весом 150 г (м)</w:t>
            </w:r>
          </w:p>
        </w:tc>
        <w:tc>
          <w:tcPr>
            <w:tcW w:w="271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  <w:tc>
          <w:tcPr>
            <w:tcW w:w="183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</w:tr>
      <w:tr w:rsidR="00D8512F" w:rsidRPr="0021517B" w:rsidTr="0021517B">
        <w:tc>
          <w:tcPr>
            <w:tcW w:w="4362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  <w:r w:rsidRPr="0021517B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21517B">
              <w:rPr>
                <w:sz w:val="24"/>
                <w:szCs w:val="24"/>
              </w:rPr>
              <w:t>положения</w:t>
            </w:r>
            <w:proofErr w:type="gramEnd"/>
            <w:r w:rsidRPr="0021517B">
              <w:rPr>
                <w:sz w:val="24"/>
                <w:szCs w:val="24"/>
              </w:rPr>
              <w:t xml:space="preserve"> лежа на спине (количество раз за 1 мин)</w:t>
            </w:r>
          </w:p>
        </w:tc>
        <w:tc>
          <w:tcPr>
            <w:tcW w:w="271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  <w:tc>
          <w:tcPr>
            <w:tcW w:w="183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</w:tr>
      <w:tr w:rsidR="00D8512F" w:rsidRPr="0021517B" w:rsidTr="0021517B">
        <w:tc>
          <w:tcPr>
            <w:tcW w:w="4362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  <w:r w:rsidRPr="0021517B">
              <w:rPr>
                <w:sz w:val="24"/>
                <w:szCs w:val="24"/>
              </w:rPr>
              <w:t>Бег на лыжах на 2 км (мин, с)</w:t>
            </w:r>
          </w:p>
        </w:tc>
        <w:tc>
          <w:tcPr>
            <w:tcW w:w="271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  <w:tc>
          <w:tcPr>
            <w:tcW w:w="183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</w:tr>
      <w:tr w:rsidR="00D8512F" w:rsidRPr="0021517B" w:rsidTr="0021517B">
        <w:tc>
          <w:tcPr>
            <w:tcW w:w="4362" w:type="pct"/>
          </w:tcPr>
          <w:p w:rsidR="00D8512F" w:rsidRPr="0021517B" w:rsidRDefault="0021517B" w:rsidP="00E4503E">
            <w:pPr>
              <w:jc w:val="center"/>
              <w:rPr>
                <w:i/>
                <w:sz w:val="24"/>
                <w:szCs w:val="24"/>
              </w:rPr>
            </w:pPr>
            <w:r w:rsidRPr="0021517B">
              <w:rPr>
                <w:i/>
                <w:sz w:val="24"/>
                <w:szCs w:val="24"/>
              </w:rPr>
              <w:t>дополнительные</w:t>
            </w:r>
          </w:p>
        </w:tc>
        <w:tc>
          <w:tcPr>
            <w:tcW w:w="271" w:type="pct"/>
          </w:tcPr>
          <w:p w:rsidR="00D8512F" w:rsidRPr="0021517B" w:rsidRDefault="00D8512F" w:rsidP="00E45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pct"/>
          </w:tcPr>
          <w:p w:rsidR="00D8512F" w:rsidRPr="0021517B" w:rsidRDefault="00D8512F" w:rsidP="00E45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</w:tcPr>
          <w:p w:rsidR="00D8512F" w:rsidRPr="0021517B" w:rsidRDefault="00D8512F" w:rsidP="00E4503E">
            <w:pPr>
              <w:jc w:val="center"/>
              <w:rPr>
                <w:sz w:val="24"/>
                <w:szCs w:val="24"/>
              </w:rPr>
            </w:pPr>
          </w:p>
        </w:tc>
      </w:tr>
      <w:tr w:rsidR="00D8512F" w:rsidRPr="0021517B" w:rsidTr="0021517B">
        <w:tc>
          <w:tcPr>
            <w:tcW w:w="4362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  <w:r w:rsidRPr="0021517B">
              <w:rPr>
                <w:sz w:val="24"/>
                <w:szCs w:val="24"/>
              </w:rPr>
              <w:t>Прыжки через скакалку (количество раз за 1 мин)</w:t>
            </w:r>
          </w:p>
        </w:tc>
        <w:tc>
          <w:tcPr>
            <w:tcW w:w="271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  <w:tc>
          <w:tcPr>
            <w:tcW w:w="183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</w:tr>
      <w:tr w:rsidR="00D8512F" w:rsidRPr="0021517B" w:rsidTr="0021517B">
        <w:tc>
          <w:tcPr>
            <w:tcW w:w="4362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  <w:r w:rsidRPr="0021517B">
              <w:rPr>
                <w:sz w:val="24"/>
                <w:szCs w:val="24"/>
              </w:rPr>
              <w:t xml:space="preserve">Бросок набивного мяча 1 кг из </w:t>
            </w:r>
            <w:proofErr w:type="gramStart"/>
            <w:r w:rsidRPr="0021517B">
              <w:rPr>
                <w:sz w:val="24"/>
                <w:szCs w:val="24"/>
              </w:rPr>
              <w:t>положения</w:t>
            </w:r>
            <w:proofErr w:type="gramEnd"/>
            <w:r w:rsidRPr="0021517B">
              <w:rPr>
                <w:sz w:val="24"/>
                <w:szCs w:val="24"/>
              </w:rPr>
              <w:t xml:space="preserve"> сидя (м)</w:t>
            </w:r>
          </w:p>
        </w:tc>
        <w:tc>
          <w:tcPr>
            <w:tcW w:w="271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  <w:tc>
          <w:tcPr>
            <w:tcW w:w="183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</w:tr>
      <w:tr w:rsidR="00D8512F" w:rsidRPr="0021517B" w:rsidTr="0021517B">
        <w:tc>
          <w:tcPr>
            <w:tcW w:w="4362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  <w:r w:rsidRPr="0021517B">
              <w:rPr>
                <w:sz w:val="24"/>
                <w:szCs w:val="24"/>
              </w:rPr>
              <w:t>Прыжок в высоту с разбега (</w:t>
            </w:r>
            <w:proofErr w:type="gramStart"/>
            <w:r w:rsidRPr="0021517B">
              <w:rPr>
                <w:sz w:val="24"/>
                <w:szCs w:val="24"/>
              </w:rPr>
              <w:t>см</w:t>
            </w:r>
            <w:proofErr w:type="gramEnd"/>
            <w:r w:rsidRPr="0021517B">
              <w:rPr>
                <w:sz w:val="24"/>
                <w:szCs w:val="24"/>
              </w:rPr>
              <w:t>)</w:t>
            </w:r>
          </w:p>
        </w:tc>
        <w:tc>
          <w:tcPr>
            <w:tcW w:w="271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  <w:tc>
          <w:tcPr>
            <w:tcW w:w="183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</w:tr>
      <w:tr w:rsidR="00D8512F" w:rsidRPr="0021517B" w:rsidTr="0021517B">
        <w:tc>
          <w:tcPr>
            <w:tcW w:w="4362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  <w:r w:rsidRPr="0021517B">
              <w:rPr>
                <w:sz w:val="24"/>
                <w:szCs w:val="24"/>
              </w:rPr>
              <w:t>Бег 800 м</w:t>
            </w:r>
          </w:p>
        </w:tc>
        <w:tc>
          <w:tcPr>
            <w:tcW w:w="271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  <w:tc>
          <w:tcPr>
            <w:tcW w:w="183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</w:tr>
      <w:tr w:rsidR="00D8512F" w:rsidRPr="0021517B" w:rsidTr="0021517B">
        <w:tc>
          <w:tcPr>
            <w:tcW w:w="4362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  <w:r w:rsidRPr="0021517B">
              <w:rPr>
                <w:sz w:val="24"/>
                <w:szCs w:val="24"/>
              </w:rPr>
              <w:t>Челночный бег 4×9 м</w:t>
            </w:r>
          </w:p>
        </w:tc>
        <w:tc>
          <w:tcPr>
            <w:tcW w:w="271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  <w:tc>
          <w:tcPr>
            <w:tcW w:w="183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</w:tr>
      <w:tr w:rsidR="00D8512F" w:rsidRPr="0021517B" w:rsidTr="0021517B">
        <w:tc>
          <w:tcPr>
            <w:tcW w:w="4362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  <w:r w:rsidRPr="0021517B">
              <w:rPr>
                <w:sz w:val="24"/>
                <w:szCs w:val="24"/>
              </w:rPr>
              <w:t>Бег на лыжах на 1 км (мин, с)</w:t>
            </w:r>
          </w:p>
        </w:tc>
        <w:tc>
          <w:tcPr>
            <w:tcW w:w="271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  <w:tc>
          <w:tcPr>
            <w:tcW w:w="183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</w:tr>
      <w:tr w:rsidR="00D8512F" w:rsidRPr="0021517B" w:rsidTr="0021517B">
        <w:tc>
          <w:tcPr>
            <w:tcW w:w="4362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  <w:r w:rsidRPr="0021517B">
              <w:rPr>
                <w:sz w:val="24"/>
                <w:szCs w:val="24"/>
              </w:rPr>
              <w:t>Поднимание ног до угла 90° в висе (количество раз)</w:t>
            </w:r>
          </w:p>
        </w:tc>
        <w:tc>
          <w:tcPr>
            <w:tcW w:w="271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  <w:tc>
          <w:tcPr>
            <w:tcW w:w="183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</w:tr>
      <w:tr w:rsidR="00D8512F" w:rsidRPr="0021517B" w:rsidTr="0021517B">
        <w:tc>
          <w:tcPr>
            <w:tcW w:w="4362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  <w:r w:rsidRPr="0021517B">
              <w:rPr>
                <w:sz w:val="24"/>
                <w:szCs w:val="24"/>
              </w:rPr>
              <w:t>Вис на перекладине на согнутых руках (с)</w:t>
            </w:r>
          </w:p>
        </w:tc>
        <w:tc>
          <w:tcPr>
            <w:tcW w:w="271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  <w:tc>
          <w:tcPr>
            <w:tcW w:w="183" w:type="pct"/>
          </w:tcPr>
          <w:p w:rsidR="00D8512F" w:rsidRPr="0021517B" w:rsidRDefault="00D8512F" w:rsidP="00E4503E">
            <w:pPr>
              <w:rPr>
                <w:sz w:val="24"/>
                <w:szCs w:val="24"/>
              </w:rPr>
            </w:pPr>
          </w:p>
        </w:tc>
      </w:tr>
    </w:tbl>
    <w:p w:rsidR="00D8512F" w:rsidRDefault="00D8512F" w:rsidP="006A678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21517B" w:rsidRPr="0021517B" w:rsidRDefault="0021517B" w:rsidP="0021517B">
      <w:pPr>
        <w:pStyle w:val="1"/>
        <w:ind w:firstLine="709"/>
        <w:jc w:val="both"/>
        <w:rPr>
          <w:b w:val="0"/>
        </w:rPr>
      </w:pPr>
      <w:r w:rsidRPr="0021517B">
        <w:rPr>
          <w:b w:val="0"/>
        </w:rPr>
        <w:t xml:space="preserve">ПОСТАНОВИЛИ: </w:t>
      </w:r>
      <w:r>
        <w:rPr>
          <w:b w:val="0"/>
        </w:rPr>
        <w:t xml:space="preserve">Оценка «5» соответствует нормативу на «бронзовый» знак ВФСК «ГТО» в соответствии с письмом </w:t>
      </w:r>
      <w:proofErr w:type="spellStart"/>
      <w:r>
        <w:rPr>
          <w:b w:val="0"/>
        </w:rPr>
        <w:t>Минобрнауки</w:t>
      </w:r>
      <w:proofErr w:type="spellEnd"/>
      <w:r>
        <w:rPr>
          <w:b w:val="0"/>
        </w:rPr>
        <w:t xml:space="preserve"> России от 02.12.2015 № 08-1447. Детальную проработку оценки контрольных упражнений</w:t>
      </w:r>
      <w:r w:rsidR="00916797">
        <w:rPr>
          <w:b w:val="0"/>
        </w:rPr>
        <w:t>, с</w:t>
      </w:r>
      <w:r>
        <w:rPr>
          <w:b w:val="0"/>
        </w:rPr>
        <w:t>оответствующих нормативам «ГТО»</w:t>
      </w:r>
      <w:r w:rsidR="00916797">
        <w:rPr>
          <w:b w:val="0"/>
        </w:rPr>
        <w:t>,</w:t>
      </w:r>
      <w:r>
        <w:rPr>
          <w:b w:val="0"/>
        </w:rPr>
        <w:t xml:space="preserve"> поручить Беляеву </w:t>
      </w:r>
      <w:proofErr w:type="spellStart"/>
      <w:r>
        <w:rPr>
          <w:b w:val="0"/>
        </w:rPr>
        <w:t>Ал</w:t>
      </w:r>
      <w:proofErr w:type="gramStart"/>
      <w:r>
        <w:rPr>
          <w:b w:val="0"/>
        </w:rPr>
        <w:t>.Н</w:t>
      </w:r>
      <w:proofErr w:type="spellEnd"/>
      <w:proofErr w:type="gramEnd"/>
      <w:r>
        <w:rPr>
          <w:b w:val="0"/>
        </w:rPr>
        <w:t xml:space="preserve">. и Беляеву </w:t>
      </w:r>
      <w:proofErr w:type="spellStart"/>
      <w:r>
        <w:rPr>
          <w:b w:val="0"/>
        </w:rPr>
        <w:t>Ан.Н</w:t>
      </w:r>
      <w:proofErr w:type="spellEnd"/>
      <w:r>
        <w:rPr>
          <w:b w:val="0"/>
        </w:rPr>
        <w:t>. Нормативы дополнительных контрольных упражнений подготовить по образцу для обучающихся 5-9 классов</w:t>
      </w:r>
      <w:r w:rsidR="00916797">
        <w:rPr>
          <w:b w:val="0"/>
        </w:rPr>
        <w:t xml:space="preserve"> всем остальным членам методического совета «УФК»</w:t>
      </w:r>
      <w:r>
        <w:rPr>
          <w:b w:val="0"/>
        </w:rPr>
        <w:t>.</w:t>
      </w:r>
    </w:p>
    <w:p w:rsidR="006A6786" w:rsidRDefault="006A6786" w:rsidP="006A678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РАЗНОЕ</w:t>
      </w:r>
      <w:r w:rsidRPr="00C40043">
        <w:rPr>
          <w:b w:val="0"/>
          <w:sz w:val="24"/>
          <w:szCs w:val="24"/>
        </w:rPr>
        <w:t>:</w:t>
      </w:r>
    </w:p>
    <w:p w:rsidR="00D8512F" w:rsidRPr="00D8512F" w:rsidRDefault="006A6786" w:rsidP="0021517B">
      <w:pPr>
        <w:ind w:firstLine="709"/>
        <w:jc w:val="both"/>
        <w:rPr>
          <w:sz w:val="24"/>
          <w:szCs w:val="24"/>
        </w:rPr>
      </w:pPr>
      <w:r w:rsidRPr="00882063">
        <w:rPr>
          <w:sz w:val="24"/>
          <w:szCs w:val="24"/>
        </w:rPr>
        <w:t xml:space="preserve">1. </w:t>
      </w:r>
      <w:r w:rsidR="00882063" w:rsidRPr="00882063">
        <w:rPr>
          <w:i/>
          <w:sz w:val="24"/>
          <w:szCs w:val="24"/>
        </w:rPr>
        <w:t>А</w:t>
      </w:r>
      <w:r w:rsidR="000937E1" w:rsidRPr="00882063">
        <w:rPr>
          <w:i/>
          <w:sz w:val="24"/>
          <w:szCs w:val="24"/>
        </w:rPr>
        <w:t>.П. Щербак</w:t>
      </w:r>
      <w:r w:rsidR="00DE402F">
        <w:rPr>
          <w:i/>
          <w:sz w:val="24"/>
          <w:szCs w:val="24"/>
        </w:rPr>
        <w:t xml:space="preserve"> </w:t>
      </w:r>
      <w:r w:rsidR="00882063" w:rsidRPr="00882063">
        <w:rPr>
          <w:rFonts w:eastAsia="Arial Unicode MS"/>
          <w:bCs/>
          <w:sz w:val="24"/>
          <w:szCs w:val="24"/>
        </w:rPr>
        <w:t xml:space="preserve">довел информацию о том, что </w:t>
      </w:r>
      <w:r w:rsidR="00987323">
        <w:rPr>
          <w:rFonts w:eastAsia="Arial Unicode MS"/>
          <w:bCs/>
          <w:sz w:val="24"/>
          <w:szCs w:val="24"/>
        </w:rPr>
        <w:t xml:space="preserve">23 марта </w:t>
      </w:r>
      <w:r w:rsidR="00D8512F" w:rsidRPr="00D8512F">
        <w:rPr>
          <w:sz w:val="24"/>
          <w:szCs w:val="24"/>
        </w:rPr>
        <w:t>2018 года Управление образования Администрации Ярославского муниципального района совместно с ГАУ ДПО ЯО «Институт развития образования» проводит межмуниципальное мероприятие - дискуссионная площадка «Здоровье детей как ключевое условие образовательного процесса».</w:t>
      </w:r>
      <w:r w:rsidR="00D8512F">
        <w:rPr>
          <w:sz w:val="24"/>
          <w:szCs w:val="24"/>
        </w:rPr>
        <w:t xml:space="preserve"> </w:t>
      </w:r>
      <w:r w:rsidR="00D8512F" w:rsidRPr="00D8512F">
        <w:rPr>
          <w:sz w:val="24"/>
          <w:szCs w:val="24"/>
        </w:rPr>
        <w:t>Дискуссионная площадка позволит участникам обменяться мнениями по предложенной теме, обсудить неясные или спорные моменты, познакомиться с опытом, имеющимся в региональной системе образования, выявить спектр проблем и наметить способы их решения.</w:t>
      </w:r>
    </w:p>
    <w:p w:rsidR="00D8512F" w:rsidRPr="00D8512F" w:rsidRDefault="00D8512F" w:rsidP="0021517B">
      <w:pPr>
        <w:spacing w:line="100" w:lineRule="atLeast"/>
        <w:ind w:firstLine="709"/>
        <w:jc w:val="both"/>
        <w:rPr>
          <w:sz w:val="24"/>
          <w:szCs w:val="24"/>
        </w:rPr>
      </w:pPr>
      <w:r w:rsidRPr="00D8512F">
        <w:rPr>
          <w:sz w:val="24"/>
          <w:szCs w:val="24"/>
        </w:rPr>
        <w:t>Отправление автобуса от ГАУ ДПО ЯО ИРО (ул. Богдановича, 16) в 9.20.</w:t>
      </w:r>
    </w:p>
    <w:p w:rsidR="00D8512F" w:rsidRPr="00D8512F" w:rsidRDefault="00D8512F" w:rsidP="0021517B">
      <w:pPr>
        <w:ind w:firstLine="709"/>
        <w:jc w:val="both"/>
        <w:rPr>
          <w:sz w:val="24"/>
          <w:szCs w:val="24"/>
        </w:rPr>
      </w:pPr>
      <w:r w:rsidRPr="00D8512F">
        <w:rPr>
          <w:sz w:val="24"/>
          <w:szCs w:val="24"/>
        </w:rPr>
        <w:t xml:space="preserve">Заявку на участие в семинаре и вопросы руководителю консультационного пункта направлять на электронный адрес </w:t>
      </w:r>
      <w:proofErr w:type="spellStart"/>
      <w:r w:rsidRPr="00D8512F">
        <w:rPr>
          <w:sz w:val="24"/>
          <w:szCs w:val="24"/>
        </w:rPr>
        <w:t>Метеновой</w:t>
      </w:r>
      <w:proofErr w:type="spellEnd"/>
      <w:r w:rsidRPr="00D8512F">
        <w:rPr>
          <w:sz w:val="24"/>
          <w:szCs w:val="24"/>
        </w:rPr>
        <w:t xml:space="preserve"> Е.Е. </w:t>
      </w:r>
      <w:hyperlink r:id="rId6" w:history="1">
        <w:r w:rsidRPr="00D8512F">
          <w:rPr>
            <w:sz w:val="24"/>
            <w:szCs w:val="24"/>
          </w:rPr>
          <w:t>metenova@iro.yar.ru</w:t>
        </w:r>
      </w:hyperlink>
      <w:r w:rsidRPr="00D8512F">
        <w:rPr>
          <w:sz w:val="24"/>
          <w:szCs w:val="24"/>
        </w:rPr>
        <w:t xml:space="preserve"> до 16 марта 2018 года.</w:t>
      </w:r>
    </w:p>
    <w:p w:rsidR="006A6786" w:rsidRPr="00C40043" w:rsidRDefault="00987323" w:rsidP="006A678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6A6786">
        <w:rPr>
          <w:b w:val="0"/>
          <w:sz w:val="24"/>
          <w:szCs w:val="24"/>
        </w:rPr>
        <w:t xml:space="preserve">. Следующее заседание методического совета провести </w:t>
      </w:r>
      <w:r w:rsidR="0077668F">
        <w:rPr>
          <w:b w:val="0"/>
          <w:sz w:val="24"/>
          <w:szCs w:val="24"/>
        </w:rPr>
        <w:t>26 марта</w:t>
      </w:r>
      <w:r w:rsidR="000937E1">
        <w:rPr>
          <w:b w:val="0"/>
          <w:sz w:val="24"/>
          <w:szCs w:val="24"/>
        </w:rPr>
        <w:t xml:space="preserve"> 201</w:t>
      </w:r>
      <w:r w:rsidR="00DE402F">
        <w:rPr>
          <w:b w:val="0"/>
          <w:sz w:val="24"/>
          <w:szCs w:val="24"/>
        </w:rPr>
        <w:t>8</w:t>
      </w:r>
      <w:r w:rsidR="000937E1">
        <w:rPr>
          <w:b w:val="0"/>
          <w:sz w:val="24"/>
          <w:szCs w:val="24"/>
        </w:rPr>
        <w:t xml:space="preserve"> г. в 1</w:t>
      </w:r>
      <w:r w:rsidR="0077668F">
        <w:rPr>
          <w:b w:val="0"/>
          <w:sz w:val="24"/>
          <w:szCs w:val="24"/>
        </w:rPr>
        <w:t>2</w:t>
      </w:r>
      <w:r w:rsidR="000937E1">
        <w:rPr>
          <w:b w:val="0"/>
          <w:sz w:val="24"/>
          <w:szCs w:val="24"/>
        </w:rPr>
        <w:t xml:space="preserve">.00 </w:t>
      </w:r>
      <w:r w:rsidR="006A6786">
        <w:rPr>
          <w:b w:val="0"/>
          <w:sz w:val="24"/>
          <w:szCs w:val="24"/>
        </w:rPr>
        <w:t>на базе ГАУ ДПО ЯО ИРО.</w:t>
      </w:r>
    </w:p>
    <w:p w:rsidR="006A6786" w:rsidRDefault="00DF43A3" w:rsidP="00733BC6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both"/>
        <w:rPr>
          <w:rFonts w:eastAsia="Times New Roman"/>
          <w:b w:val="0"/>
          <w:sz w:val="24"/>
          <w:szCs w:val="24"/>
        </w:rPr>
      </w:pPr>
      <w:r>
        <w:rPr>
          <w:b w:val="0"/>
          <w:sz w:val="24"/>
          <w:szCs w:val="24"/>
        </w:rPr>
        <w:t>.</w:t>
      </w:r>
    </w:p>
    <w:p w:rsidR="00C40043" w:rsidRPr="00C40043" w:rsidRDefault="00C40043" w:rsidP="007176F7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>Председатель</w:t>
      </w:r>
      <w:r w:rsidRPr="00C40043">
        <w:rPr>
          <w:b w:val="0"/>
          <w:sz w:val="24"/>
          <w:szCs w:val="24"/>
        </w:rPr>
        <w:tab/>
      </w:r>
      <w:r w:rsidRPr="00C40043">
        <w:rPr>
          <w:b w:val="0"/>
          <w:sz w:val="24"/>
          <w:szCs w:val="24"/>
        </w:rPr>
        <w:tab/>
      </w:r>
      <w:r w:rsidR="00655F27">
        <w:rPr>
          <w:b w:val="0"/>
          <w:sz w:val="24"/>
          <w:szCs w:val="24"/>
        </w:rPr>
        <w:t>А.П. Щербак</w:t>
      </w:r>
    </w:p>
    <w:p w:rsidR="00C40043" w:rsidRPr="00655F27" w:rsidRDefault="00C40043" w:rsidP="007176F7">
      <w:pPr>
        <w:pStyle w:val="31"/>
        <w:shd w:val="clear" w:color="auto" w:fill="auto"/>
        <w:tabs>
          <w:tab w:val="left" w:pos="2128"/>
          <w:tab w:val="left" w:pos="3803"/>
        </w:tabs>
        <w:spacing w:before="0" w:after="0" w:line="240" w:lineRule="auto"/>
        <w:ind w:firstLine="709"/>
        <w:jc w:val="left"/>
        <w:rPr>
          <w:rFonts w:eastAsia="Times New Roman"/>
          <w:b w:val="0"/>
          <w:sz w:val="28"/>
          <w:szCs w:val="28"/>
        </w:rPr>
      </w:pPr>
      <w:r w:rsidRPr="00C40043">
        <w:rPr>
          <w:b w:val="0"/>
          <w:sz w:val="24"/>
          <w:szCs w:val="24"/>
        </w:rPr>
        <w:t>Секретарь</w:t>
      </w:r>
      <w:r w:rsidRPr="00C40043">
        <w:rPr>
          <w:b w:val="0"/>
          <w:sz w:val="24"/>
          <w:szCs w:val="24"/>
        </w:rPr>
        <w:tab/>
      </w:r>
      <w:r w:rsidRPr="00C40043">
        <w:rPr>
          <w:b w:val="0"/>
          <w:sz w:val="24"/>
          <w:szCs w:val="24"/>
        </w:rPr>
        <w:tab/>
      </w:r>
      <w:r w:rsidR="006A6786">
        <w:rPr>
          <w:b w:val="0"/>
          <w:sz w:val="24"/>
          <w:szCs w:val="24"/>
        </w:rPr>
        <w:t>Ю</w:t>
      </w:r>
      <w:r w:rsidR="00655F27" w:rsidRPr="00655F27">
        <w:rPr>
          <w:rFonts w:eastAsia="Times New Roman"/>
          <w:b w:val="0"/>
          <w:spacing w:val="-2"/>
          <w:sz w:val="24"/>
          <w:szCs w:val="24"/>
        </w:rPr>
        <w:t>.</w:t>
      </w:r>
      <w:r w:rsidR="006A6786">
        <w:rPr>
          <w:rFonts w:eastAsia="Times New Roman"/>
          <w:b w:val="0"/>
          <w:spacing w:val="-2"/>
          <w:sz w:val="24"/>
          <w:szCs w:val="24"/>
        </w:rPr>
        <w:t>П</w:t>
      </w:r>
      <w:r w:rsidR="00655F27" w:rsidRPr="00655F27">
        <w:rPr>
          <w:rFonts w:eastAsia="Times New Roman"/>
          <w:b w:val="0"/>
          <w:spacing w:val="-2"/>
          <w:sz w:val="24"/>
          <w:szCs w:val="24"/>
        </w:rPr>
        <w:t xml:space="preserve">. </w:t>
      </w:r>
      <w:r w:rsidR="006A6786">
        <w:rPr>
          <w:rFonts w:eastAsia="Times New Roman"/>
          <w:b w:val="0"/>
          <w:spacing w:val="-2"/>
          <w:sz w:val="24"/>
          <w:szCs w:val="24"/>
        </w:rPr>
        <w:t>Вербицкая</w:t>
      </w:r>
    </w:p>
    <w:sectPr w:rsidR="00C40043" w:rsidRPr="00655F27" w:rsidSect="00C6420B">
      <w:type w:val="continuous"/>
      <w:pgSz w:w="11909" w:h="16834"/>
      <w:pgMar w:top="1134" w:right="851" w:bottom="1134" w:left="1701" w:header="720" w:footer="720" w:gutter="0"/>
      <w:cols w:space="314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134CD"/>
    <w:multiLevelType w:val="multilevel"/>
    <w:tmpl w:val="C240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915631"/>
    <w:multiLevelType w:val="singleLevel"/>
    <w:tmpl w:val="346C870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12D62"/>
    <w:rsid w:val="000530D3"/>
    <w:rsid w:val="000937E1"/>
    <w:rsid w:val="000A12B9"/>
    <w:rsid w:val="000A3DA5"/>
    <w:rsid w:val="00184E8B"/>
    <w:rsid w:val="001E71E8"/>
    <w:rsid w:val="001F326A"/>
    <w:rsid w:val="0021517B"/>
    <w:rsid w:val="002279C7"/>
    <w:rsid w:val="00247B1C"/>
    <w:rsid w:val="002776FF"/>
    <w:rsid w:val="00326DA8"/>
    <w:rsid w:val="00394ADE"/>
    <w:rsid w:val="003E4922"/>
    <w:rsid w:val="00403606"/>
    <w:rsid w:val="00403EB2"/>
    <w:rsid w:val="00405EB4"/>
    <w:rsid w:val="0043086A"/>
    <w:rsid w:val="004A2D36"/>
    <w:rsid w:val="004D4D21"/>
    <w:rsid w:val="005445EB"/>
    <w:rsid w:val="00625A91"/>
    <w:rsid w:val="00641495"/>
    <w:rsid w:val="00650C98"/>
    <w:rsid w:val="00655F27"/>
    <w:rsid w:val="006A3869"/>
    <w:rsid w:val="006A6786"/>
    <w:rsid w:val="006B2219"/>
    <w:rsid w:val="006E0D1B"/>
    <w:rsid w:val="006E6EA7"/>
    <w:rsid w:val="00712D62"/>
    <w:rsid w:val="007176F7"/>
    <w:rsid w:val="00733BC6"/>
    <w:rsid w:val="007435D5"/>
    <w:rsid w:val="0077668F"/>
    <w:rsid w:val="0079045C"/>
    <w:rsid w:val="007B2B81"/>
    <w:rsid w:val="007C0D6F"/>
    <w:rsid w:val="00847F78"/>
    <w:rsid w:val="00855B2C"/>
    <w:rsid w:val="00882063"/>
    <w:rsid w:val="008D6F23"/>
    <w:rsid w:val="00904C57"/>
    <w:rsid w:val="00916797"/>
    <w:rsid w:val="00942152"/>
    <w:rsid w:val="00951A1C"/>
    <w:rsid w:val="00955307"/>
    <w:rsid w:val="009678C1"/>
    <w:rsid w:val="00987323"/>
    <w:rsid w:val="009B234A"/>
    <w:rsid w:val="00A02056"/>
    <w:rsid w:val="00A54D12"/>
    <w:rsid w:val="00AD3690"/>
    <w:rsid w:val="00B7272F"/>
    <w:rsid w:val="00B915AA"/>
    <w:rsid w:val="00C13C8D"/>
    <w:rsid w:val="00C40043"/>
    <w:rsid w:val="00C41940"/>
    <w:rsid w:val="00C6420B"/>
    <w:rsid w:val="00CB5959"/>
    <w:rsid w:val="00CE3507"/>
    <w:rsid w:val="00D24CF3"/>
    <w:rsid w:val="00D7446A"/>
    <w:rsid w:val="00D8512F"/>
    <w:rsid w:val="00DE402F"/>
    <w:rsid w:val="00DF43A3"/>
    <w:rsid w:val="00E91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1517B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0B"/>
    <w:rPr>
      <w:rFonts w:ascii="Tahoma" w:hAnsi="Tahoma" w:cs="Tahoma"/>
      <w:sz w:val="16"/>
      <w:szCs w:val="16"/>
    </w:rPr>
  </w:style>
  <w:style w:type="paragraph" w:customStyle="1" w:styleId="31">
    <w:name w:val="Основной текст (3)1"/>
    <w:basedOn w:val="a"/>
    <w:rsid w:val="00C40043"/>
    <w:pPr>
      <w:widowControl/>
      <w:shd w:val="clear" w:color="auto" w:fill="FFFFFF"/>
      <w:autoSpaceDE/>
      <w:autoSpaceDN/>
      <w:adjustRightInd/>
      <w:spacing w:before="180" w:after="180" w:line="206" w:lineRule="exact"/>
      <w:ind w:hanging="1520"/>
      <w:jc w:val="center"/>
    </w:pPr>
    <w:rPr>
      <w:rFonts w:eastAsia="Arial Unicode MS"/>
      <w:b/>
      <w:bCs/>
      <w:sz w:val="17"/>
      <w:szCs w:val="17"/>
    </w:rPr>
  </w:style>
  <w:style w:type="character" w:styleId="a5">
    <w:name w:val="Strong"/>
    <w:basedOn w:val="a0"/>
    <w:uiPriority w:val="22"/>
    <w:qFormat/>
    <w:rsid w:val="008D6F23"/>
    <w:rPr>
      <w:b/>
      <w:bCs/>
    </w:rPr>
  </w:style>
  <w:style w:type="character" w:customStyle="1" w:styleId="apple-converted-space">
    <w:name w:val="apple-converted-space"/>
    <w:basedOn w:val="a0"/>
    <w:rsid w:val="008D6F23"/>
  </w:style>
  <w:style w:type="paragraph" w:customStyle="1" w:styleId="bodytext">
    <w:name w:val="bodytext"/>
    <w:basedOn w:val="a"/>
    <w:rsid w:val="006B22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rsid w:val="00D8512F"/>
    <w:rPr>
      <w:color w:val="0000FF"/>
      <w:u w:val="single"/>
    </w:rPr>
  </w:style>
  <w:style w:type="table" w:styleId="a7">
    <w:name w:val="Table Grid"/>
    <w:basedOn w:val="a1"/>
    <w:uiPriority w:val="59"/>
    <w:rsid w:val="00D851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1517B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21517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enova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70D44-2492-4656-98FE-79050215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2018-01-17T13:31:00Z</dcterms:created>
  <dcterms:modified xsi:type="dcterms:W3CDTF">2018-03-07T07:27:00Z</dcterms:modified>
</cp:coreProperties>
</file>