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03" w:rsidRPr="00FD48B0" w:rsidRDefault="00FD48B0" w:rsidP="00FD48B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48B0">
        <w:rPr>
          <w:rFonts w:ascii="Times New Roman" w:hAnsi="Times New Roman" w:cs="Times New Roman"/>
          <w:sz w:val="28"/>
          <w:szCs w:val="28"/>
          <w:u w:val="single"/>
        </w:rPr>
        <w:t>Система оценки достижения планируемых результатов освоения АООП НОО по варианту 5.1</w:t>
      </w:r>
    </w:p>
    <w:p w:rsidR="00FD48B0" w:rsidRPr="00FD48B0" w:rsidRDefault="00FD48B0" w:rsidP="00FD48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8B0" w:rsidRPr="00FD48B0" w:rsidRDefault="00FD48B0" w:rsidP="00FD48B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8B0">
        <w:rPr>
          <w:rFonts w:ascii="Times New Roman" w:hAnsi="Times New Roman" w:cs="Times New Roman"/>
          <w:sz w:val="28"/>
          <w:szCs w:val="28"/>
        </w:rPr>
        <w:t xml:space="preserve">Должна ориентировать образовательный процесс на духовно-нравственное развитие, воспитание обучающихся с ТНР; на достижение планируемых результатов освоения содержания учебных предметов НОО, формирование универсальных учебных действий; обеспечивать комплексный подход к оценке результатов освоения обучающимися с ТНР АООП НОО, позволяющий вести оценку предметных, </w:t>
      </w:r>
      <w:proofErr w:type="spellStart"/>
      <w:r w:rsidRPr="00FD48B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D48B0">
        <w:rPr>
          <w:rFonts w:ascii="Times New Roman" w:hAnsi="Times New Roman" w:cs="Times New Roman"/>
          <w:sz w:val="28"/>
          <w:szCs w:val="28"/>
        </w:rPr>
        <w:t xml:space="preserve"> и личностных результатов; предусматривать оценку достижений, в том числе итоговую оценку, обучающихся с ТНР, освоивших АООП НОО.</w:t>
      </w:r>
      <w:proofErr w:type="gramEnd"/>
      <w:r w:rsidRPr="00FD48B0">
        <w:rPr>
          <w:rFonts w:ascii="Times New Roman" w:hAnsi="Times New Roman" w:cs="Times New Roman"/>
          <w:sz w:val="28"/>
          <w:szCs w:val="28"/>
        </w:rPr>
        <w:t xml:space="preserve"> Система оценки достижений планируемых результатов должна учитывать результаты коррекционной работы в поддержке освоения АООП НОО, обеспечивающие удовлетворение особых образовательных потребностей обучающихся, успешность в развитии различных видов деятельности.</w:t>
      </w:r>
    </w:p>
    <w:sectPr w:rsidR="00FD48B0" w:rsidRPr="00FD48B0" w:rsidSect="00160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D48B0"/>
    <w:rsid w:val="00160F03"/>
    <w:rsid w:val="00FD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rls</dc:creator>
  <cp:lastModifiedBy>rls</cp:lastModifiedBy>
  <cp:revision>1</cp:revision>
  <dcterms:created xsi:type="dcterms:W3CDTF">2019-03-06T15:24:00Z</dcterms:created>
  <dcterms:modified xsi:type="dcterms:W3CDTF">2019-03-06T15:37:00Z</dcterms:modified>
</cp:coreProperties>
</file>