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7" w:rsidRPr="007365C6" w:rsidRDefault="00B35697" w:rsidP="007365C6">
      <w:pPr>
        <w:pStyle w:val="bodytext"/>
        <w:spacing w:before="0" w:beforeAutospacing="0" w:after="120" w:afterAutospacing="0"/>
        <w:jc w:val="center"/>
        <w:rPr>
          <w:b/>
        </w:rPr>
      </w:pPr>
      <w:r w:rsidRPr="007365C6">
        <w:rPr>
          <w:b/>
        </w:rPr>
        <w:t>Что такое ОДА?</w:t>
      </w:r>
    </w:p>
    <w:p w:rsidR="00B35697" w:rsidRPr="00B35697" w:rsidRDefault="00B35697" w:rsidP="007365C6">
      <w:pPr>
        <w:pStyle w:val="bodytext"/>
        <w:spacing w:before="0" w:beforeAutospacing="0" w:after="120" w:afterAutospacing="0"/>
        <w:rPr>
          <w:b/>
        </w:rPr>
      </w:pPr>
      <w:r w:rsidRPr="00B35697">
        <w:rPr>
          <w:b/>
        </w:rPr>
        <w:t xml:space="preserve">1.  </w:t>
      </w:r>
      <w:r w:rsidRPr="00B35697">
        <w:rPr>
          <w:b/>
          <w:shd w:val="clear" w:color="auto" w:fill="FFFFFF"/>
        </w:rPr>
        <w:t>Типы нарушений ОДА у детей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B35697">
        <w:rPr>
          <w:rFonts w:ascii="Times New Roman" w:hAnsi="Times New Roman"/>
          <w:sz w:val="24"/>
          <w:szCs w:val="24"/>
          <w:shd w:val="clear" w:color="auto" w:fill="FFFFFF"/>
        </w:rPr>
        <w:t>Нарушение опорно-двигательного аппарата (ОДА) у детей характеризуется наличием того или иного двигательного дефекта.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7365C6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В частности нарушения ОДА</w:t>
      </w:r>
      <w:r w:rsidRPr="00B35697">
        <w:rPr>
          <w:rFonts w:ascii="Times New Roman" w:hAnsi="Times New Roman"/>
          <w:sz w:val="24"/>
          <w:szCs w:val="24"/>
          <w:shd w:val="clear" w:color="auto" w:fill="FFFFFF"/>
        </w:rPr>
        <w:t> – это задержка формирования, недоразвитие, потеря или частичная утрата двигательной активности.</w:t>
      </w:r>
    </w:p>
    <w:p w:rsidR="00B35697" w:rsidRPr="00B35697" w:rsidRDefault="00B35697" w:rsidP="007365C6">
      <w:pPr>
        <w:pStyle w:val="a3"/>
        <w:shd w:val="clear" w:color="auto" w:fill="FFFFFF"/>
        <w:spacing w:before="0" w:beforeAutospacing="0" w:after="120" w:afterAutospacing="0"/>
      </w:pPr>
      <w:r w:rsidRPr="00B35697">
        <w:t xml:space="preserve">Существенная </w:t>
      </w:r>
      <w:proofErr w:type="gramStart"/>
      <w:r w:rsidRPr="00B35697">
        <w:t>часть детей не обладает патологиями</w:t>
      </w:r>
      <w:proofErr w:type="gramEnd"/>
      <w:r w:rsidRPr="00B35697">
        <w:t xml:space="preserve"> познавательной деятельности, поэтому им не требуется специфическая система образования и особое воспитание. При этом</w:t>
      </w:r>
      <w:proofErr w:type="gramStart"/>
      <w:r w:rsidRPr="00B35697">
        <w:t>,</w:t>
      </w:r>
      <w:proofErr w:type="gramEnd"/>
      <w:r w:rsidRPr="00B35697">
        <w:t xml:space="preserve"> все дети с подобными нарушениями требуют особых условий для жизни, обучения, последующей трудовой практики.</w:t>
      </w:r>
    </w:p>
    <w:p w:rsidR="00B35697" w:rsidRPr="00B35697" w:rsidRDefault="00B35697" w:rsidP="007365C6">
      <w:pPr>
        <w:pStyle w:val="a3"/>
        <w:shd w:val="clear" w:color="auto" w:fill="FFFFFF"/>
        <w:spacing w:before="0" w:beforeAutospacing="0" w:after="120" w:afterAutospacing="0"/>
      </w:pPr>
      <w:r w:rsidRPr="00B35697">
        <w:t>Подавляющее большинство заболеваний опорно-двигательного аппарата приходится на ДЦП. Данная патология относится к заболеваниям центральной нервной системы и в большинстве случаев ведет к инвалидности. Причиной ДЦП является недоразвитие или повреждение мозга на этапе раннего развития. Нарушения двигательных функций у таких детей нередко сочетаются с отклонениями психического, речевого, зрительного и слухового развития. На фоне этих отклонений с детьми с ДЦП проводится лечебная, психолого-педагогическая и социальная работа.</w:t>
      </w:r>
    </w:p>
    <w:p w:rsidR="00B35697" w:rsidRPr="007365C6" w:rsidRDefault="00B35697" w:rsidP="007365C6">
      <w:pPr>
        <w:pStyle w:val="2"/>
        <w:shd w:val="clear" w:color="auto" w:fill="FFFFFF"/>
        <w:spacing w:before="0" w:after="120" w:line="240" w:lineRule="auto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7365C6">
        <w:rPr>
          <w:rFonts w:ascii="Times New Roman" w:eastAsia="Times New Roman" w:hAnsi="Times New Roman"/>
          <w:b/>
          <w:bCs/>
          <w:i/>
          <w:color w:val="333333"/>
          <w:sz w:val="24"/>
          <w:szCs w:val="24"/>
        </w:rPr>
        <w:t>Типы нарушений ОДА у детей</w:t>
      </w:r>
    </w:p>
    <w:p w:rsidR="00B35697" w:rsidRPr="00B35697" w:rsidRDefault="00B35697" w:rsidP="007365C6">
      <w:pPr>
        <w:pStyle w:val="a3"/>
        <w:shd w:val="clear" w:color="auto" w:fill="FFFFFF"/>
        <w:spacing w:before="0" w:beforeAutospacing="0" w:after="120" w:afterAutospacing="0"/>
      </w:pPr>
      <w:r w:rsidRPr="00B35697">
        <w:t>В современной литературе выделяют несколько основных видов заболеваний. Нарушение ОДА у детей может быть связано со следующими категориями:</w:t>
      </w:r>
    </w:p>
    <w:p w:rsidR="00B35697" w:rsidRPr="00B35697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35697">
        <w:rPr>
          <w:rFonts w:ascii="Times New Roman" w:hAnsi="Times New Roman"/>
          <w:sz w:val="24"/>
          <w:szCs w:val="24"/>
        </w:rPr>
        <w:t>Заболевания ЦНС (ДЦП, полиомиелит).</w:t>
      </w:r>
    </w:p>
    <w:p w:rsidR="00B35697" w:rsidRPr="007365C6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7365C6">
        <w:rPr>
          <w:rFonts w:ascii="Times New Roman" w:hAnsi="Times New Roman"/>
          <w:sz w:val="24"/>
          <w:szCs w:val="24"/>
        </w:rPr>
        <w:t>Врожденные патологии (врожденный вывих бедра, кривошея, косолапость, нарушение развития позвоночника, недоразвития, нарушения, деформации конечностей).</w:t>
      </w:r>
      <w:proofErr w:type="gramEnd"/>
    </w:p>
    <w:p w:rsidR="00B35697" w:rsidRPr="00B35697" w:rsidRDefault="00B35697" w:rsidP="007365C6">
      <w:pPr>
        <w:pStyle w:val="bodytext"/>
        <w:spacing w:before="0" w:beforeAutospacing="0" w:after="120" w:afterAutospacing="0"/>
        <w:rPr>
          <w:b/>
        </w:rPr>
      </w:pPr>
      <w:r w:rsidRPr="00B35697">
        <w:rPr>
          <w:b/>
        </w:rPr>
        <w:t>2. Причины нарушения ОДА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Выделяют две основные группы причин оказывающих влияние на развитие патологий опорно-двигательного аппарата:</w:t>
      </w:r>
    </w:p>
    <w:p w:rsidR="00B35697" w:rsidRPr="00B35697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 xml:space="preserve">Наличие внутриутробных аномалий развития. К ним относятся инфекционные, соматические </w:t>
      </w:r>
      <w:r w:rsidRPr="00B35697">
        <w:rPr>
          <w:rFonts w:ascii="Times New Roman" w:hAnsi="Times New Roman"/>
          <w:sz w:val="24"/>
          <w:szCs w:val="24"/>
        </w:rPr>
        <w:t>заболевания</w:t>
      </w:r>
      <w:r w:rsidRPr="00B35697">
        <w:rPr>
          <w:rFonts w:ascii="Times New Roman" w:hAnsi="Times New Roman"/>
          <w:sz w:val="24"/>
          <w:szCs w:val="24"/>
          <w:lang w:eastAsia="ru-RU"/>
        </w:rPr>
        <w:t xml:space="preserve"> матери в период беременности, токсикоз, травма, ушиб плода, несовместимость по резус-фактору, интоксикация.</w:t>
      </w:r>
    </w:p>
    <w:p w:rsidR="00B35697" w:rsidRPr="00B35697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</w:rPr>
        <w:t>Действия</w:t>
      </w:r>
      <w:r w:rsidRPr="00B35697">
        <w:rPr>
          <w:rFonts w:ascii="Times New Roman" w:hAnsi="Times New Roman"/>
          <w:sz w:val="24"/>
          <w:szCs w:val="24"/>
          <w:lang w:eastAsia="ru-RU"/>
        </w:rPr>
        <w:t xml:space="preserve"> патологических факторов. Это может быть </w:t>
      </w:r>
      <w:proofErr w:type="spellStart"/>
      <w:r w:rsidRPr="00B35697">
        <w:rPr>
          <w:rFonts w:ascii="Times New Roman" w:hAnsi="Times New Roman"/>
          <w:sz w:val="24"/>
          <w:szCs w:val="24"/>
          <w:lang w:eastAsia="ru-RU"/>
        </w:rPr>
        <w:t>нейроифекция</w:t>
      </w:r>
      <w:proofErr w:type="spellEnd"/>
      <w:r w:rsidRPr="00B35697">
        <w:rPr>
          <w:rFonts w:ascii="Times New Roman" w:hAnsi="Times New Roman"/>
          <w:sz w:val="24"/>
          <w:szCs w:val="24"/>
          <w:lang w:eastAsia="ru-RU"/>
        </w:rPr>
        <w:t>, травма, ушиб головы, осложнения после прививок.</w:t>
      </w:r>
    </w:p>
    <w:p w:rsidR="00B35697" w:rsidRPr="00B35697" w:rsidRDefault="00B35697" w:rsidP="007365C6">
      <w:pPr>
        <w:pStyle w:val="a4"/>
        <w:spacing w:after="12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Совокупность патологий внутриутробного развития и родовой травмы признается в современной литературе частой причиной ДЦП</w:t>
      </w:r>
    </w:p>
    <w:p w:rsidR="00B35697" w:rsidRPr="00B35697" w:rsidRDefault="00B35697" w:rsidP="007365C6">
      <w:pPr>
        <w:pStyle w:val="bodytext"/>
        <w:spacing w:before="0" w:beforeAutospacing="0" w:after="120" w:afterAutospacing="0"/>
        <w:rPr>
          <w:b/>
        </w:rPr>
      </w:pPr>
      <w:r w:rsidRPr="00B35697">
        <w:rPr>
          <w:b/>
        </w:rPr>
        <w:t>3. Коррекционно-развивающая работа с детьми с ДЦП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B35697">
        <w:rPr>
          <w:rFonts w:ascii="Times New Roman" w:hAnsi="Times New Roman"/>
          <w:sz w:val="24"/>
          <w:szCs w:val="24"/>
          <w:shd w:val="clear" w:color="auto" w:fill="FFFFFF"/>
        </w:rPr>
        <w:t>Необходимость коррекционно-развивающей работы обусловлена спецификой отклонений в психическом и физическом развитии детей с ДЦП.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Коррекционно-развивающая работа с детьми с ДЦП направлена на формирование двигательных функций. Реализация данного направления осуществляется за счет комплексного воздействия всеми доступными средствами. К ним относится:</w:t>
      </w:r>
    </w:p>
    <w:p w:rsidR="00B35697" w:rsidRPr="00B35697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Медикаментозное, ортопедическое, физиотерапевтическое лечение.</w:t>
      </w:r>
    </w:p>
    <w:p w:rsidR="00B35697" w:rsidRPr="00B35697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Массаж.</w:t>
      </w:r>
    </w:p>
    <w:p w:rsidR="00B35697" w:rsidRPr="00B35697" w:rsidRDefault="00B35697" w:rsidP="007365C6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851" w:hanging="425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Лечебная физкультура.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Последний компонент позволяет создать связь между физической культурой, трудом, развитием определенных двигательных функций в режимных моментах. Комплексность подхода дает высокий результат реабилитации, процент восстановления и развития подвижности.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У детей с таким заболеванием не редко наблюдаются гиперкинезы речевой мускулатуры, что ведет к грубому искажению речи, которая становится мало</w:t>
      </w:r>
      <w:bookmarkStart w:id="0" w:name="_GoBack"/>
      <w:bookmarkEnd w:id="0"/>
      <w:r w:rsidRPr="00B35697">
        <w:rPr>
          <w:rFonts w:ascii="Times New Roman" w:hAnsi="Times New Roman"/>
          <w:sz w:val="24"/>
          <w:szCs w:val="24"/>
          <w:lang w:eastAsia="ru-RU"/>
        </w:rPr>
        <w:t>понятной или вовсе неразборчивой. Гиперкинезы мышц диафрагмы, межреберных мышц ведут к патологиям дыхательных функций, плавности речи, иногда наблюдаются непроизвольные выкрики и стоны. Для устранения дефектов проводится логопедическая работа, которая способствует развитию всех сторон речи.</w:t>
      </w:r>
    </w:p>
    <w:p w:rsidR="00B35697" w:rsidRPr="00B35697" w:rsidRDefault="00B35697" w:rsidP="007365C6">
      <w:pPr>
        <w:shd w:val="clear" w:color="auto" w:fill="FFFFFF"/>
        <w:spacing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7365C6">
        <w:rPr>
          <w:rStyle w:val="a5"/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Основными направлениями работы с детьми с ДЦП</w:t>
      </w:r>
      <w:r w:rsidRPr="00B35697">
        <w:rPr>
          <w:rFonts w:ascii="Times New Roman" w:hAnsi="Times New Roman"/>
          <w:sz w:val="24"/>
          <w:szCs w:val="24"/>
          <w:shd w:val="clear" w:color="auto" w:fill="FFFFFF"/>
        </w:rPr>
        <w:t> является моторное, речевое развитие, формирование коммуникативного поведения. При этом обращается внимание на виды нарушений ОДА, их тяжесть и возрастную группу ребенка. На основе этих факторов строится специфика коррекционно-развивающей работы.</w:t>
      </w:r>
    </w:p>
    <w:p w:rsidR="00B35697" w:rsidRPr="00B35697" w:rsidRDefault="00B35697" w:rsidP="007365C6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B35697">
        <w:rPr>
          <w:rFonts w:ascii="Times New Roman" w:hAnsi="Times New Roman"/>
          <w:sz w:val="24"/>
          <w:szCs w:val="24"/>
          <w:lang w:eastAsia="ru-RU"/>
        </w:rPr>
        <w:t>Начало коррекционно-развивающей работы относится к раннему детству, когда организуется тактильное восприятие предметов и массаж конечностей. Чуть позже вводится предметно-практическая деятельность, которая, под руководством взрослого, способствует закреплению связей между словом, предметом и действием. Особое внимание стоит уделять обучению детей игровым действиям и формированию навыков самообслуживания.</w:t>
      </w:r>
    </w:p>
    <w:p w:rsidR="00C92CAE" w:rsidRPr="00B35697" w:rsidRDefault="00C92CAE" w:rsidP="007365C6">
      <w:pPr>
        <w:spacing w:after="120"/>
        <w:rPr>
          <w:rFonts w:ascii="Times New Roman" w:hAnsi="Times New Roman"/>
          <w:sz w:val="24"/>
          <w:szCs w:val="24"/>
        </w:rPr>
      </w:pPr>
    </w:p>
    <w:sectPr w:rsidR="00C92CAE" w:rsidRPr="00B35697" w:rsidSect="00B35697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073"/>
    <w:multiLevelType w:val="hybridMultilevel"/>
    <w:tmpl w:val="B6569578"/>
    <w:lvl w:ilvl="0" w:tplc="04190001">
      <w:start w:val="1"/>
      <w:numFmt w:val="bullet"/>
      <w:lvlText w:val=""/>
      <w:lvlJc w:val="left"/>
      <w:pPr>
        <w:ind w:left="1695" w:hanging="13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3FEB"/>
    <w:multiLevelType w:val="hybridMultilevel"/>
    <w:tmpl w:val="2D6A9BD0"/>
    <w:lvl w:ilvl="0" w:tplc="8292AA0C">
      <w:numFmt w:val="bullet"/>
      <w:lvlText w:val="·"/>
      <w:lvlJc w:val="left"/>
      <w:pPr>
        <w:ind w:left="1695" w:hanging="13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D59DC"/>
    <w:multiLevelType w:val="hybridMultilevel"/>
    <w:tmpl w:val="3038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7"/>
    <w:rsid w:val="007365C6"/>
    <w:rsid w:val="00B35697"/>
    <w:rsid w:val="00C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35697"/>
    <w:pPr>
      <w:keepNext/>
      <w:spacing w:before="40" w:line="252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697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356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697"/>
    <w:pPr>
      <w:spacing w:after="160" w:line="252" w:lineRule="auto"/>
      <w:ind w:left="720"/>
      <w:contextualSpacing/>
    </w:pPr>
  </w:style>
  <w:style w:type="paragraph" w:customStyle="1" w:styleId="bodytext">
    <w:name w:val="bodytext"/>
    <w:basedOn w:val="a"/>
    <w:uiPriority w:val="99"/>
    <w:semiHidden/>
    <w:rsid w:val="00B356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35697"/>
    <w:pPr>
      <w:keepNext/>
      <w:spacing w:before="40" w:line="252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697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356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697"/>
    <w:pPr>
      <w:spacing w:after="160" w:line="252" w:lineRule="auto"/>
      <w:ind w:left="720"/>
      <w:contextualSpacing/>
    </w:pPr>
  </w:style>
  <w:style w:type="paragraph" w:customStyle="1" w:styleId="bodytext">
    <w:name w:val="bodytext"/>
    <w:basedOn w:val="a"/>
    <w:uiPriority w:val="99"/>
    <w:semiHidden/>
    <w:rsid w:val="00B356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2</cp:revision>
  <dcterms:created xsi:type="dcterms:W3CDTF">2020-02-25T13:02:00Z</dcterms:created>
  <dcterms:modified xsi:type="dcterms:W3CDTF">2020-02-25T13:05:00Z</dcterms:modified>
</cp:coreProperties>
</file>