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90" w:rsidRDefault="00CA6390" w:rsidP="00CA6390">
      <w:pPr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</w:t>
      </w:r>
      <w:r>
        <w:rPr>
          <w:b/>
          <w:bCs/>
          <w:sz w:val="28"/>
          <w:szCs w:val="28"/>
        </w:rPr>
        <w:br/>
        <w:t>«Институт развития образования»</w:t>
      </w:r>
    </w:p>
    <w:p w:rsidR="00CA6390" w:rsidRDefault="00CA6390" w:rsidP="00CA6390">
      <w:pPr>
        <w:autoSpaceDE w:val="0"/>
        <w:autoSpaceDN w:val="0"/>
        <w:adjustRightInd w:val="0"/>
        <w:spacing w:line="32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Кафедра инклюзивного образования</w:t>
      </w:r>
    </w:p>
    <w:p w:rsidR="00CA6390" w:rsidRDefault="00CA6390" w:rsidP="00CA6390">
      <w:pPr>
        <w:pStyle w:val="a6"/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-615315</wp:posOffset>
            </wp:positionV>
            <wp:extent cx="716915" cy="716915"/>
            <wp:effectExtent l="0" t="0" r="6985" b="6985"/>
            <wp:wrapNone/>
            <wp:docPr id="1" name="Рисунок 1" descr="Описание: И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3" descr="Описание: ИР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Лицензия рег. N 67/16 от 10.02.2016</w:t>
      </w:r>
    </w:p>
    <w:p w:rsidR="00CA6390" w:rsidRDefault="00CA6390" w:rsidP="00CA6390">
      <w:pPr>
        <w:rPr>
          <w:rFonts w:cs="Wingdings"/>
          <w:b/>
          <w:bCs/>
          <w:sz w:val="20"/>
          <w:szCs w:val="20"/>
        </w:rPr>
      </w:pPr>
    </w:p>
    <w:p w:rsidR="00DD1C0D" w:rsidRDefault="00CA6390" w:rsidP="00CA6390">
      <w:pPr>
        <w:autoSpaceDE w:val="0"/>
        <w:autoSpaceDN w:val="0"/>
        <w:adjustRightInd w:val="0"/>
        <w:rPr>
          <w:rFonts w:cs="Arial"/>
        </w:rPr>
      </w:pPr>
      <w:r w:rsidRPr="00CA6390">
        <w:rPr>
          <w:rFonts w:cs="Wingdings"/>
          <w:b/>
          <w:bCs/>
        </w:rPr>
        <w:t xml:space="preserve">Адрес: </w:t>
      </w:r>
      <w:r w:rsidRPr="00CA6390">
        <w:rPr>
          <w:rFonts w:cs="Arial"/>
        </w:rPr>
        <w:t>150014, Ярославль, ул. Богдановича, 16</w:t>
      </w:r>
      <w:r w:rsidR="00FC3359">
        <w:rPr>
          <w:rFonts w:cs="Arial"/>
        </w:rPr>
        <w:t xml:space="preserve"> </w:t>
      </w:r>
      <w:r w:rsidRPr="00CA6390">
        <w:rPr>
          <w:rFonts w:cs="Arial"/>
        </w:rPr>
        <w:br/>
      </w:r>
      <w:r w:rsidRPr="00CA6390">
        <w:rPr>
          <w:rFonts w:cs="Wingdings"/>
          <w:b/>
        </w:rPr>
        <w:t>Телефон:</w:t>
      </w:r>
      <w:r w:rsidR="00FC3359">
        <w:rPr>
          <w:rFonts w:cs="Wingdings"/>
        </w:rPr>
        <w:t xml:space="preserve"> </w:t>
      </w:r>
      <w:r w:rsidRPr="00CA6390">
        <w:rPr>
          <w:rFonts w:cs="Arial"/>
        </w:rPr>
        <w:t>(4852) 21-06-83</w:t>
      </w:r>
      <w:r w:rsidR="00FC3359">
        <w:rPr>
          <w:rFonts w:cs="Arial"/>
        </w:rPr>
        <w:t xml:space="preserve"> </w:t>
      </w:r>
    </w:p>
    <w:p w:rsidR="00CA6390" w:rsidRPr="00CA6390" w:rsidRDefault="00CA6390" w:rsidP="00CA6390">
      <w:pPr>
        <w:autoSpaceDE w:val="0"/>
        <w:autoSpaceDN w:val="0"/>
        <w:adjustRightInd w:val="0"/>
        <w:rPr>
          <w:rFonts w:cs="Arial"/>
        </w:rPr>
      </w:pPr>
      <w:r w:rsidRPr="00CA6390">
        <w:rPr>
          <w:rFonts w:cs="Arial"/>
          <w:b/>
        </w:rPr>
        <w:t>Сайт:</w:t>
      </w:r>
      <w:r w:rsidRPr="00CA6390">
        <w:rPr>
          <w:rFonts w:cs="Arial"/>
        </w:rPr>
        <w:t xml:space="preserve"> http://www.iro.yar.ru</w:t>
      </w:r>
      <w:r w:rsidR="00FC3359">
        <w:rPr>
          <w:rFonts w:cs="Arial"/>
        </w:rPr>
        <w:t xml:space="preserve">  </w:t>
      </w:r>
    </w:p>
    <w:p w:rsidR="00CA6390" w:rsidRPr="00CA6390" w:rsidRDefault="00CA6390" w:rsidP="00CA6390">
      <w:pPr>
        <w:rPr>
          <w:b/>
        </w:rPr>
      </w:pPr>
      <w:r w:rsidRPr="00CA6390">
        <w:t xml:space="preserve">ГАУ ДПО ЯО «Институт развития образования» </w:t>
      </w:r>
    </w:p>
    <w:p w:rsidR="00CA6390" w:rsidRPr="00CA6390" w:rsidRDefault="00CA6390" w:rsidP="00CA6390">
      <w:pPr>
        <w:jc w:val="both"/>
      </w:pPr>
      <w:r w:rsidRPr="00CA6390">
        <w:t xml:space="preserve">- предоставляет услуги в сфере дополнительного профессионального образования специалистов; </w:t>
      </w:r>
    </w:p>
    <w:p w:rsidR="00CA6390" w:rsidRPr="00CA6390" w:rsidRDefault="00CA6390" w:rsidP="00CA6390">
      <w:pPr>
        <w:jc w:val="both"/>
      </w:pPr>
      <w:r w:rsidRPr="00CA6390">
        <w:t>- обеспечивает информационное и научно-методическое сопровождение системы образования Ярославской области.</w:t>
      </w:r>
    </w:p>
    <w:p w:rsidR="00CA6390" w:rsidRPr="00CA6390" w:rsidRDefault="00CA6390" w:rsidP="00CA6390">
      <w:r w:rsidRPr="00CA6390">
        <w:t xml:space="preserve">«Институт развития образования» оказывает </w:t>
      </w:r>
      <w:r w:rsidRPr="00CA6390">
        <w:rPr>
          <w:b/>
        </w:rPr>
        <w:t>платные образовательные услуги</w:t>
      </w:r>
      <w:r w:rsidR="00FC3359">
        <w:t xml:space="preserve"> </w:t>
      </w:r>
      <w:r w:rsidRPr="00CA6390">
        <w:t>–</w:t>
      </w:r>
      <w:r w:rsidR="00FC3359">
        <w:t xml:space="preserve"> </w:t>
      </w:r>
      <w:r w:rsidRPr="00CA6390">
        <w:t>обучение по программам профессиональной переподготовки, повышения квалификации, проведение семинаров, тренингов, консультирование.</w:t>
      </w:r>
    </w:p>
    <w:p w:rsidR="00FC3359" w:rsidRDefault="00FC3359" w:rsidP="00CA6390">
      <w:pPr>
        <w:tabs>
          <w:tab w:val="left" w:pos="142"/>
        </w:tabs>
        <w:spacing w:after="200"/>
        <w:contextualSpacing/>
        <w:jc w:val="center"/>
        <w:rPr>
          <w:b/>
        </w:rPr>
      </w:pPr>
    </w:p>
    <w:p w:rsidR="00CA6390" w:rsidRPr="00CA6390" w:rsidRDefault="00CA6390" w:rsidP="00CA6390">
      <w:pPr>
        <w:tabs>
          <w:tab w:val="left" w:pos="142"/>
        </w:tabs>
        <w:spacing w:after="200"/>
        <w:contextualSpacing/>
        <w:jc w:val="center"/>
        <w:rPr>
          <w:b/>
        </w:rPr>
      </w:pPr>
      <w:r w:rsidRPr="00CA6390">
        <w:rPr>
          <w:b/>
        </w:rPr>
        <w:t>Программы профессиональной переподготовки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Тьюторское сопровождение в образовательной и социальной сферах (250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Логопедия (5</w:t>
      </w:r>
      <w:r w:rsidR="00FC3359">
        <w:rPr>
          <w:lang w:val="en-US"/>
        </w:rPr>
        <w:t>8</w:t>
      </w:r>
      <w:r w:rsidRPr="00CA6390">
        <w:t>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Олигофренопедагогика (</w:t>
      </w:r>
      <w:r w:rsidR="00FC3359">
        <w:rPr>
          <w:lang w:val="en-US"/>
        </w:rPr>
        <w:t>30</w:t>
      </w:r>
      <w:r w:rsidRPr="00CA6390">
        <w:t>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  <w:rPr>
          <w:i/>
        </w:rPr>
      </w:pPr>
      <w:r w:rsidRPr="00CA6390">
        <w:rPr>
          <w:i/>
        </w:rPr>
        <w:t>Сурдопедагогика (350 час.)</w:t>
      </w:r>
      <w:r w:rsidR="00DD1C0D">
        <w:rPr>
          <w:rStyle w:val="af1"/>
          <w:i/>
        </w:rPr>
        <w:endnoteReference w:id="1"/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  <w:rPr>
          <w:i/>
        </w:rPr>
      </w:pPr>
      <w:r w:rsidRPr="00CA6390">
        <w:rPr>
          <w:i/>
        </w:rPr>
        <w:t>Тифлопедагогика</w:t>
      </w:r>
      <w:r w:rsidR="00FC3359">
        <w:rPr>
          <w:i/>
        </w:rPr>
        <w:t xml:space="preserve"> </w:t>
      </w:r>
      <w:r w:rsidRPr="00CA6390">
        <w:rPr>
          <w:i/>
        </w:rPr>
        <w:t>(350 час.)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rPr>
          <w:i/>
        </w:rPr>
        <w:t xml:space="preserve">Социально-бытовая ориентация (250 час) </w:t>
      </w:r>
    </w:p>
    <w:p w:rsidR="00CA6390" w:rsidRPr="00CA6390" w:rsidRDefault="00CA6390" w:rsidP="00CA6390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Специальное (дефектологическое) образование по профилю: «</w:t>
      </w:r>
      <w:r w:rsidR="00DD1C0D" w:rsidRPr="00DD1C0D">
        <w:t>Учитель-дефектолог, олигофренопедагог</w:t>
      </w:r>
      <w:r w:rsidRPr="00CA6390">
        <w:t>» (300 час.)</w:t>
      </w:r>
    </w:p>
    <w:p w:rsidR="00DD1C0D" w:rsidRDefault="00DD1C0D" w:rsidP="00CA6390">
      <w:pPr>
        <w:tabs>
          <w:tab w:val="left" w:pos="142"/>
        </w:tabs>
        <w:spacing w:after="200"/>
        <w:contextualSpacing/>
        <w:jc w:val="center"/>
        <w:rPr>
          <w:b/>
        </w:rPr>
      </w:pPr>
    </w:p>
    <w:p w:rsidR="00CA6390" w:rsidRPr="00CA6390" w:rsidRDefault="00CA6390" w:rsidP="00CA6390">
      <w:pPr>
        <w:tabs>
          <w:tab w:val="left" w:pos="142"/>
        </w:tabs>
        <w:spacing w:after="200"/>
        <w:contextualSpacing/>
        <w:jc w:val="center"/>
        <w:rPr>
          <w:b/>
        </w:rPr>
      </w:pPr>
      <w:r w:rsidRPr="00CA6390">
        <w:rPr>
          <w:b/>
        </w:rPr>
        <w:t>Программы повышения квалификации</w:t>
      </w:r>
    </w:p>
    <w:p w:rsidR="00DD1C0D" w:rsidRDefault="00DD1C0D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>
        <w:t xml:space="preserve">ФГОС: обучение и воспитание детей с нарушениями зрения (72 час.) </w:t>
      </w:r>
    </w:p>
    <w:p w:rsidR="00DD1C0D" w:rsidRDefault="00DD1C0D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>
        <w:t>Логопедические и дефектологические технологии в работе с детьми с ОВЗ в соответствии с ФГОС ДОО (72 час.)</w:t>
      </w:r>
    </w:p>
    <w:p w:rsidR="00DD1C0D" w:rsidRDefault="00DD1C0D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>
        <w:t>ФГОС ДО: особенности коррекционно-логопедической работы воспитателя дошкольного образовательного учреждения (72час.)</w:t>
      </w:r>
    </w:p>
    <w:p w:rsidR="00CA6390" w:rsidRPr="00CA6390" w:rsidRDefault="00CA6390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Обучение чтению и письму по Брайлю (72 час.)</w:t>
      </w:r>
    </w:p>
    <w:p w:rsidR="00CA6390" w:rsidRDefault="00CA6390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 w:rsidRPr="00CA6390">
        <w:t>Изготовление умных игрушек для обучения слепых и слабовидящих детей (36 час.)</w:t>
      </w:r>
    </w:p>
    <w:p w:rsidR="00DD1C0D" w:rsidRDefault="00DD1C0D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>
        <w:t>Использование средств альтернативной коммуникации при обучении детей с тяжелыми нарушениями речи (70час.)</w:t>
      </w:r>
    </w:p>
    <w:p w:rsidR="00DD1C0D" w:rsidRDefault="00DD1C0D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>
        <w:t>Логопедические и дефектологические технологии в работе с детьми с ОВЗ в соответствии с ФГОС ДОО (72час.)</w:t>
      </w:r>
    </w:p>
    <w:p w:rsidR="00DD1C0D" w:rsidRDefault="00DD1C0D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>
        <w:t xml:space="preserve">Логопедические и дефектологические технологии в работе с детьми с ОВЗ в соответствии с ФГОС ДОО 48ч. </w:t>
      </w:r>
    </w:p>
    <w:p w:rsidR="00DD1C0D" w:rsidRDefault="00DD1C0D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>
        <w:t>Инклюзивное образование детей с ограниченными возможностями здоровья в дошкольной образовательной организации 72 час.</w:t>
      </w:r>
    </w:p>
    <w:p w:rsidR="00DD1C0D" w:rsidRDefault="00DD1C0D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>
        <w:t>Логопедический массаж в коррекции речевых нарушений у детей (36 час.)</w:t>
      </w:r>
    </w:p>
    <w:p w:rsidR="00DD1C0D" w:rsidRDefault="00DD1C0D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>
        <w:t>Организация деятельности школьного психолого-медико-педагогического консилиума (48час.)</w:t>
      </w:r>
    </w:p>
    <w:p w:rsidR="00DD1C0D" w:rsidRDefault="00DD1C0D" w:rsidP="00DD1C0D">
      <w:pPr>
        <w:numPr>
          <w:ilvl w:val="0"/>
          <w:numId w:val="1"/>
        </w:numPr>
        <w:tabs>
          <w:tab w:val="left" w:pos="142"/>
        </w:tabs>
        <w:spacing w:after="200"/>
        <w:ind w:left="0" w:firstLine="0"/>
        <w:contextualSpacing/>
        <w:jc w:val="both"/>
      </w:pPr>
      <w:r>
        <w:t>Педагогические основы по формированию культуры безопасного поведения на дорогах у детей (36 час.)</w:t>
      </w:r>
    </w:p>
    <w:p w:rsidR="00777A21" w:rsidRDefault="00FA61A4" w:rsidP="00DD1C0D">
      <w:bookmarkStart w:id="0" w:name="_GoBack"/>
      <w:bookmarkEnd w:id="0"/>
    </w:p>
    <w:sectPr w:rsidR="00777A21" w:rsidSect="00DD1C0D">
      <w:type w:val="continuous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A4" w:rsidRDefault="00FA61A4" w:rsidP="00CA6390">
      <w:r>
        <w:separator/>
      </w:r>
    </w:p>
  </w:endnote>
  <w:endnote w:type="continuationSeparator" w:id="0">
    <w:p w:rsidR="00FA61A4" w:rsidRDefault="00FA61A4" w:rsidP="00CA6390">
      <w:r>
        <w:continuationSeparator/>
      </w:r>
    </w:p>
  </w:endnote>
  <w:endnote w:id="1">
    <w:p w:rsidR="00DD1C0D" w:rsidRDefault="00DD1C0D">
      <w:pPr>
        <w:pStyle w:val="af"/>
      </w:pPr>
      <w:r>
        <w:rPr>
          <w:rStyle w:val="af1"/>
        </w:rPr>
        <w:endnoteRef/>
      </w:r>
      <w:r>
        <w:t xml:space="preserve"> </w:t>
      </w:r>
      <w:r w:rsidRPr="00DD1C0D">
        <w:t>Программы, выделенные курсивом могут реализовываться в дистанционной форме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A4" w:rsidRDefault="00FA61A4" w:rsidP="00CA6390">
      <w:r>
        <w:separator/>
      </w:r>
    </w:p>
  </w:footnote>
  <w:footnote w:type="continuationSeparator" w:id="0">
    <w:p w:rsidR="00FA61A4" w:rsidRDefault="00FA61A4" w:rsidP="00CA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345D1"/>
    <w:multiLevelType w:val="hybridMultilevel"/>
    <w:tmpl w:val="AF828E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0"/>
    <w:rsid w:val="005A5E92"/>
    <w:rsid w:val="00A66B7A"/>
    <w:rsid w:val="00C76245"/>
    <w:rsid w:val="00CA6390"/>
    <w:rsid w:val="00DD1C0D"/>
    <w:rsid w:val="00FA61A4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64AE-0493-4577-A78F-E3CB1FC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639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6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_лицензия Знак"/>
    <w:link w:val="a6"/>
    <w:locked/>
    <w:rsid w:val="00CA6390"/>
    <w:rPr>
      <w:rFonts w:ascii="Calibri" w:hAnsi="Calibri" w:cs="PragmaticaC"/>
      <w:sz w:val="17"/>
      <w:szCs w:val="17"/>
    </w:rPr>
  </w:style>
  <w:style w:type="paragraph" w:customStyle="1" w:styleId="a6">
    <w:name w:val="А_лицензия"/>
    <w:basedOn w:val="a"/>
    <w:link w:val="a5"/>
    <w:qFormat/>
    <w:rsid w:val="00CA6390"/>
    <w:pPr>
      <w:autoSpaceDE w:val="0"/>
      <w:autoSpaceDN w:val="0"/>
      <w:adjustRightInd w:val="0"/>
      <w:spacing w:after="40"/>
      <w:jc w:val="right"/>
    </w:pPr>
    <w:rPr>
      <w:rFonts w:ascii="Calibri" w:eastAsiaTheme="minorHAnsi" w:hAnsi="Calibri" w:cs="PragmaticaC"/>
      <w:sz w:val="17"/>
      <w:szCs w:val="17"/>
      <w:lang w:eastAsia="en-US"/>
    </w:rPr>
  </w:style>
  <w:style w:type="character" w:styleId="a7">
    <w:name w:val="footnote reference"/>
    <w:semiHidden/>
    <w:unhideWhenUsed/>
    <w:rsid w:val="00CA639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DD1C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1C0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1C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1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1C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1C0D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D1C0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D1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D1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7027-B502-425F-B897-20FFED56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Светлана Юрьевна Белянчева</cp:lastModifiedBy>
  <cp:revision>2</cp:revision>
  <dcterms:created xsi:type="dcterms:W3CDTF">2019-01-23T07:31:00Z</dcterms:created>
  <dcterms:modified xsi:type="dcterms:W3CDTF">2019-01-23T07:31:00Z</dcterms:modified>
</cp:coreProperties>
</file>