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62" w:rsidRPr="0075424C" w:rsidRDefault="004C2062" w:rsidP="0075424C">
      <w:pPr>
        <w:ind w:left="6120" w:right="665" w:firstLine="4512"/>
        <w:rPr>
          <w:szCs w:val="28"/>
        </w:rPr>
      </w:pPr>
      <w:bookmarkStart w:id="0" w:name="_GoBack"/>
      <w:bookmarkEnd w:id="0"/>
      <w:r w:rsidRPr="0075424C">
        <w:rPr>
          <w:szCs w:val="28"/>
        </w:rPr>
        <w:t>Приложение 1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Утверждены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приказом</w:t>
      </w:r>
    </w:p>
    <w:p w:rsidR="004C2062" w:rsidRPr="0075424C" w:rsidRDefault="004C2062" w:rsidP="0075424C">
      <w:pPr>
        <w:ind w:left="6120" w:right="98" w:firstLine="4512"/>
        <w:rPr>
          <w:szCs w:val="28"/>
        </w:rPr>
      </w:pPr>
      <w:r w:rsidRPr="0075424C">
        <w:rPr>
          <w:szCs w:val="28"/>
        </w:rPr>
        <w:t>департамента образования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Ярославской области</w:t>
      </w:r>
    </w:p>
    <w:p w:rsidR="004C2062" w:rsidRPr="0075424C" w:rsidRDefault="004C2062" w:rsidP="0075424C">
      <w:pPr>
        <w:ind w:left="6120" w:right="665" w:firstLine="4512"/>
        <w:rPr>
          <w:szCs w:val="28"/>
        </w:rPr>
      </w:pPr>
      <w:r w:rsidRPr="0075424C">
        <w:rPr>
          <w:szCs w:val="28"/>
        </w:rPr>
        <w:t>от___________№_____</w:t>
      </w:r>
    </w:p>
    <w:p w:rsidR="004C2062" w:rsidRPr="0075424C" w:rsidRDefault="004C2062" w:rsidP="0075424C">
      <w:pPr>
        <w:jc w:val="center"/>
        <w:rPr>
          <w:sz w:val="24"/>
          <w:szCs w:val="24"/>
        </w:rPr>
      </w:pP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 xml:space="preserve">Актуализированные показатели эффективности деятельности государственных профессиональных образовательных организаций, функционально подчинённых </w:t>
      </w:r>
      <w:r w:rsidR="008743D4">
        <w:rPr>
          <w:szCs w:val="28"/>
        </w:rPr>
        <w:t>министерству</w:t>
      </w:r>
      <w:r w:rsidRPr="0075424C">
        <w:rPr>
          <w:szCs w:val="28"/>
        </w:rPr>
        <w:t xml:space="preserve"> образования Ярославской области</w:t>
      </w:r>
    </w:p>
    <w:p w:rsidR="004C2062" w:rsidRPr="0075424C" w:rsidRDefault="004C2062" w:rsidP="0075424C">
      <w:pPr>
        <w:jc w:val="center"/>
        <w:rPr>
          <w:szCs w:val="28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709"/>
        <w:gridCol w:w="2550"/>
        <w:gridCol w:w="993"/>
        <w:gridCol w:w="2554"/>
        <w:gridCol w:w="4391"/>
        <w:gridCol w:w="2130"/>
      </w:tblGrid>
      <w:tr w:rsidR="004C2062" w:rsidRPr="0075424C" w:rsidTr="00412693">
        <w:trPr>
          <w:trHeight w:val="643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№ п/п направления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shd w:val="clear" w:color="auto" w:fill="FFFFFF"/>
          </w:tcPr>
          <w:p w:rsidR="004C2062" w:rsidRPr="0075424C" w:rsidRDefault="004C2062" w:rsidP="0075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№ п/п показателя</w:t>
            </w:r>
          </w:p>
        </w:tc>
        <w:tc>
          <w:tcPr>
            <w:tcW w:w="255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Индикаторы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(количество </w:t>
            </w:r>
            <w:r w:rsidRPr="0075424C">
              <w:rPr>
                <w:sz w:val="24"/>
                <w:szCs w:val="24"/>
              </w:rPr>
              <w:br/>
              <w:t>баллов)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Способ и особенности расчета показателя</w:t>
            </w:r>
          </w:p>
        </w:tc>
        <w:tc>
          <w:tcPr>
            <w:tcW w:w="213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Источник, </w:t>
            </w:r>
            <w:r w:rsidRPr="0075424C">
              <w:rPr>
                <w:sz w:val="24"/>
                <w:szCs w:val="24"/>
              </w:rPr>
              <w:br/>
              <w:t>в котором упоминается данный показатель</w:t>
            </w:r>
          </w:p>
        </w:tc>
      </w:tr>
    </w:tbl>
    <w:p w:rsidR="004C2062" w:rsidRPr="0075424C" w:rsidRDefault="004C2062" w:rsidP="0075424C">
      <w:pPr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710"/>
        <w:gridCol w:w="2549"/>
        <w:gridCol w:w="993"/>
        <w:gridCol w:w="2554"/>
        <w:gridCol w:w="4391"/>
        <w:gridCol w:w="2127"/>
      </w:tblGrid>
      <w:tr w:rsidR="004C2062" w:rsidRPr="0075424C" w:rsidTr="00DC146F">
        <w:trPr>
          <w:trHeight w:val="20"/>
          <w:tblHeader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I. Показатели результативности деятельности профессиональной образовательной организации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4C2062" w:rsidRPr="0075424C" w:rsidRDefault="004C2062" w:rsidP="009B43CF">
            <w:pPr>
              <w:ind w:left="-108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424C">
              <w:rPr>
                <w:sz w:val="24"/>
                <w:szCs w:val="24"/>
              </w:rPr>
              <w:t>Удовлетворе</w:t>
            </w:r>
            <w:r w:rsidR="009B43CF">
              <w:rPr>
                <w:sz w:val="24"/>
                <w:szCs w:val="24"/>
              </w:rPr>
              <w:t>-</w:t>
            </w:r>
            <w:r w:rsidRPr="0075424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 xml:space="preserve"> потребности личности (граждан) в получении </w:t>
            </w:r>
            <w:proofErr w:type="spellStart"/>
            <w:r w:rsidRPr="0075424C">
              <w:rPr>
                <w:sz w:val="24"/>
                <w:szCs w:val="24"/>
              </w:rPr>
              <w:t>профессио</w:t>
            </w:r>
            <w:r w:rsidR="009B43CF">
              <w:rPr>
                <w:sz w:val="24"/>
                <w:szCs w:val="24"/>
              </w:rPr>
              <w:t>-</w:t>
            </w:r>
            <w:r w:rsidRPr="0075424C">
              <w:rPr>
                <w:sz w:val="24"/>
                <w:szCs w:val="24"/>
              </w:rPr>
              <w:t>нального</w:t>
            </w:r>
            <w:proofErr w:type="spellEnd"/>
            <w:r w:rsidRPr="0075424C">
              <w:rPr>
                <w:sz w:val="24"/>
                <w:szCs w:val="24"/>
              </w:rPr>
              <w:t xml:space="preserve"> образования (объем и качество предоставлен</w:t>
            </w:r>
            <w:r w:rsidR="009B43CF">
              <w:rPr>
                <w:sz w:val="24"/>
                <w:szCs w:val="24"/>
              </w:rPr>
              <w:t>-</w:t>
            </w:r>
            <w:proofErr w:type="spellStart"/>
            <w:r w:rsidRPr="0075424C">
              <w:rPr>
                <w:sz w:val="24"/>
                <w:szCs w:val="24"/>
              </w:rPr>
              <w:t>ных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lastRenderedPageBreak/>
              <w:t>образовательных услуг)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Общий контингент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1000 чел 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700-999 чел. – 4 балла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500-699 чел. – 3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300-499 чел. – 2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150 – 299 чел. – 1 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149 и менее – 0 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Учитывается контингент по всем формам обучения (очная, очно-заочная, заочная) формы), а также по всем </w:t>
            </w:r>
            <w:r w:rsidR="006E0901">
              <w:rPr>
                <w:sz w:val="24"/>
                <w:szCs w:val="24"/>
              </w:rPr>
              <w:t xml:space="preserve">основным </w:t>
            </w:r>
            <w:r w:rsidRPr="0075424C">
              <w:rPr>
                <w:sz w:val="24"/>
                <w:szCs w:val="24"/>
              </w:rPr>
              <w:t xml:space="preserve">образовательным программам (профессиональным и  общеобразовательным программам со сроком обучения не менее десяти месяцев) </w:t>
            </w:r>
            <w:r w:rsidR="0022752E" w:rsidRPr="0075424C">
              <w:rPr>
                <w:sz w:val="24"/>
                <w:szCs w:val="24"/>
              </w:rPr>
              <w:t>на конец отчетного периода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5D526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5D526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5D526A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1.2.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Динамика общего контингента обучающихся по основным образовательным </w:t>
            </w:r>
            <w:r w:rsidRPr="0075424C">
              <w:rPr>
                <w:sz w:val="24"/>
                <w:szCs w:val="24"/>
              </w:rPr>
              <w:lastRenderedPageBreak/>
              <w:t>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111% 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105-110,9% 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100-104,9%  –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100% - 0 балов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контингент (КП) по всем формам обучения, а также по всем основным образовательным программам (профессиональным и  общеобразовательным программам со </w:t>
            </w:r>
            <w:r w:rsidRPr="0075424C">
              <w:rPr>
                <w:sz w:val="24"/>
                <w:szCs w:val="24"/>
              </w:rPr>
              <w:lastRenderedPageBreak/>
              <w:t>сроком обучения не менее десяти месяцев) по состоянию на начало (</w:t>
            </w:r>
            <w:proofErr w:type="spellStart"/>
            <w:r w:rsidRPr="0075424C">
              <w:rPr>
                <w:sz w:val="24"/>
                <w:szCs w:val="24"/>
              </w:rPr>
              <w:t>КПн</w:t>
            </w:r>
            <w:proofErr w:type="spellEnd"/>
            <w:r w:rsidRPr="0075424C">
              <w:rPr>
                <w:sz w:val="24"/>
                <w:szCs w:val="24"/>
              </w:rPr>
              <w:t>) и конец (</w:t>
            </w:r>
            <w:proofErr w:type="spellStart"/>
            <w:r w:rsidRPr="0075424C">
              <w:rPr>
                <w:sz w:val="24"/>
                <w:szCs w:val="24"/>
              </w:rPr>
              <w:t>КПк</w:t>
            </w:r>
            <w:proofErr w:type="spellEnd"/>
            <w:r w:rsidRPr="0075424C">
              <w:rPr>
                <w:sz w:val="24"/>
                <w:szCs w:val="24"/>
              </w:rPr>
              <w:t xml:space="preserve">) отчетного периода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КПк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КПн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Форма №1  Наличие и движение конт</w:t>
            </w:r>
            <w:r w:rsidR="006C1AC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6C1AC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6C1ACA" w:rsidRPr="0075424C">
              <w:rPr>
                <w:sz w:val="24"/>
                <w:szCs w:val="24"/>
              </w:rPr>
              <w:t xml:space="preserve"> </w:t>
            </w:r>
            <w:r w:rsidR="006C1ACA" w:rsidRPr="0075424C">
              <w:rPr>
                <w:sz w:val="24"/>
                <w:szCs w:val="24"/>
              </w:rPr>
              <w:lastRenderedPageBreak/>
              <w:t>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90%, более 100% и/или </w:t>
            </w:r>
            <w:r w:rsidRPr="0075424C">
              <w:rPr>
                <w:bCs/>
                <w:sz w:val="24"/>
                <w:szCs w:val="24"/>
              </w:rPr>
              <w:t xml:space="preserve">самовольное изменение структуры приёма - </w:t>
            </w:r>
            <w:r w:rsidRPr="0075424C">
              <w:rPr>
                <w:sz w:val="24"/>
                <w:szCs w:val="24"/>
              </w:rPr>
              <w:t>0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заполняются на момент полного за</w:t>
            </w:r>
            <w:r w:rsidR="006C1ACA" w:rsidRPr="0075424C">
              <w:rPr>
                <w:sz w:val="24"/>
                <w:szCs w:val="24"/>
              </w:rPr>
              <w:t>вершения приема, но не позднее 3</w:t>
            </w:r>
            <w:r w:rsidRPr="0075424C">
              <w:rPr>
                <w:sz w:val="24"/>
                <w:szCs w:val="24"/>
              </w:rPr>
              <w:t>1</w:t>
            </w:r>
            <w:r w:rsidR="006C1ACA" w:rsidRPr="0075424C">
              <w:rPr>
                <w:sz w:val="24"/>
                <w:szCs w:val="24"/>
              </w:rPr>
              <w:t> </w:t>
            </w:r>
            <w:r w:rsidRPr="0075424C">
              <w:rPr>
                <w:sz w:val="24"/>
                <w:szCs w:val="24"/>
              </w:rPr>
              <w:t>декабря отчетного года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</w:t>
            </w:r>
            <w:proofErr w:type="gramStart"/>
            <w:r w:rsidRPr="0075424C">
              <w:rPr>
                <w:sz w:val="24"/>
                <w:szCs w:val="24"/>
              </w:rPr>
              <w:t>принятые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обучающиеся  по образовательным программам СПО (</w:t>
            </w:r>
            <w:proofErr w:type="spellStart"/>
            <w:r w:rsidRPr="0075424C">
              <w:rPr>
                <w:sz w:val="24"/>
                <w:szCs w:val="24"/>
              </w:rPr>
              <w:t>Кфакт</w:t>
            </w:r>
            <w:proofErr w:type="spellEnd"/>
            <w:r w:rsidRPr="0075424C">
              <w:rPr>
                <w:sz w:val="24"/>
                <w:szCs w:val="24"/>
              </w:rPr>
              <w:t>) и контингент</w:t>
            </w:r>
            <w:r w:rsidR="006C1ACA" w:rsidRPr="0075424C">
              <w:rPr>
                <w:sz w:val="24"/>
                <w:szCs w:val="24"/>
              </w:rPr>
              <w:t>,</w:t>
            </w:r>
            <w:r w:rsidRPr="0075424C">
              <w:rPr>
                <w:sz w:val="24"/>
                <w:szCs w:val="24"/>
              </w:rPr>
              <w:t xml:space="preserve"> определенный в КЦП (</w:t>
            </w:r>
            <w:proofErr w:type="spellStart"/>
            <w:r w:rsidRPr="0075424C">
              <w:rPr>
                <w:sz w:val="24"/>
                <w:szCs w:val="24"/>
              </w:rPr>
              <w:t>Ккцп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Кфакт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Ккцп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Приказ ДО ЯО об утверждении КЦП,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6C1AC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6C1AC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6C1ACA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обучающихся на внебюджетной основе в общей численности (бюджет и </w:t>
            </w:r>
            <w:proofErr w:type="spellStart"/>
            <w:r w:rsidRPr="0075424C">
              <w:rPr>
                <w:sz w:val="24"/>
                <w:szCs w:val="24"/>
              </w:rPr>
              <w:t>внебюджет</w:t>
            </w:r>
            <w:proofErr w:type="spellEnd"/>
            <w:r w:rsidRPr="0075424C">
              <w:rPr>
                <w:sz w:val="24"/>
                <w:szCs w:val="24"/>
              </w:rPr>
              <w:t>) обучающихся по всем формам обучения (со сроком обучения не менее десяти месяцев)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 –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3-5,9%  –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1-2,9%  – 1 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общий контингент обучающихся (К) по всем формам обучения (со сроком обучения не менее десяти месяцев) и обучающиеся на внебюджетной основе (</w:t>
            </w:r>
            <w:proofErr w:type="spellStart"/>
            <w:r w:rsidRPr="0075424C">
              <w:rPr>
                <w:sz w:val="24"/>
                <w:szCs w:val="24"/>
              </w:rPr>
              <w:t>Квн</w:t>
            </w:r>
            <w:proofErr w:type="spellEnd"/>
            <w:r w:rsidRPr="0075424C">
              <w:rPr>
                <w:sz w:val="24"/>
                <w:szCs w:val="24"/>
              </w:rPr>
              <w:t xml:space="preserve">) по всем формам обучения (со сроком обучения не менее десяти месяцев) по состоянию на конец отчетного периода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Квн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6C1ACA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6C1ACA" w:rsidRPr="0075424C">
              <w:rPr>
                <w:sz w:val="24"/>
                <w:szCs w:val="24"/>
              </w:rPr>
              <w:t>обучающихся</w:t>
            </w:r>
            <w:proofErr w:type="gramEnd"/>
            <w:r w:rsidR="006C1ACA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удовлетворённых качеством условий осуществления образовательной деятельности по 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 xml:space="preserve">оценки </w:t>
            </w:r>
            <w:r w:rsidRPr="0075424C">
              <w:rPr>
                <w:sz w:val="24"/>
                <w:szCs w:val="24"/>
              </w:rPr>
              <w:lastRenderedPageBreak/>
              <w:t>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 xml:space="preserve"> ПОО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80,0-100% - 5 баллов</w:t>
            </w:r>
          </w:p>
          <w:p w:rsidR="001B5909" w:rsidRPr="0075424C" w:rsidRDefault="006C1ACA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</w:t>
            </w:r>
            <w:r w:rsidR="0029629A" w:rsidRPr="0075424C">
              <w:rPr>
                <w:bCs/>
                <w:sz w:val="24"/>
                <w:szCs w:val="24"/>
              </w:rPr>
              <w:t>0</w:t>
            </w:r>
            <w:r w:rsidRPr="0075424C">
              <w:rPr>
                <w:bCs/>
                <w:sz w:val="24"/>
                <w:szCs w:val="24"/>
              </w:rPr>
              <w:t>,0-79,9%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60,0-6</w:t>
            </w:r>
            <w:r w:rsidR="0029629A" w:rsidRPr="0075424C">
              <w:rPr>
                <w:bCs/>
                <w:sz w:val="24"/>
                <w:szCs w:val="24"/>
              </w:rPr>
              <w:t>9</w:t>
            </w:r>
            <w:r w:rsidRPr="0075424C">
              <w:rPr>
                <w:bCs/>
                <w:sz w:val="24"/>
                <w:szCs w:val="24"/>
              </w:rPr>
              <w:t>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4C2062" w:rsidRPr="0075424C" w:rsidRDefault="004C2062" w:rsidP="0075424C">
            <w:pPr>
              <w:rPr>
                <w:b/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рассматриваются в целом по ПОО по 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>.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Если исследование в отчетном году не проводилось, то указываются данные предыдущего исследования. 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сайта https://bus.gov.ru/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1.6.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8D47D1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90% - 0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выпускники (со сроком обучения не менее 10 месяцев), находящиеся на бюджетном финансировании и получившие документы установленного образца (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r w:rsidRPr="0075424C">
              <w:rPr>
                <w:sz w:val="24"/>
                <w:szCs w:val="24"/>
              </w:rPr>
              <w:t xml:space="preserve">), по всем формам обучения на конец отчетного года и  выпускники, числящиеся на начало отчетного года (В). 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/В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1B5909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1B5909" w:rsidRPr="0075424C">
              <w:rPr>
                <w:sz w:val="24"/>
                <w:szCs w:val="24"/>
              </w:rPr>
              <w:t>обучающихся</w:t>
            </w:r>
            <w:proofErr w:type="gramEnd"/>
            <w:r w:rsidR="001B5909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 планируемом выпуске на начало отчетного года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дипломы с отличием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13% и более - 5 баллов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10-12,9% - 4 балла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7-9,9% - 3 балла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4-6,9% - 2 балла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1% - 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выпускники получившие дипломы СПО по всем формам обучения на конец отчетного года (В) и выпускники, получившие дипломы с отличием (</w:t>
            </w:r>
            <w:proofErr w:type="spellStart"/>
            <w:r w:rsidRPr="0075424C">
              <w:rPr>
                <w:sz w:val="24"/>
                <w:szCs w:val="24"/>
              </w:rPr>
              <w:t>Вдо</w:t>
            </w:r>
            <w:proofErr w:type="spellEnd"/>
            <w:r w:rsidRPr="0075424C">
              <w:rPr>
                <w:sz w:val="24"/>
                <w:szCs w:val="24"/>
              </w:rPr>
              <w:t xml:space="preserve">). 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Вдо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/В</w:t>
            </w:r>
            <w:proofErr w:type="gramEnd"/>
            <w:r w:rsidRPr="0075424C">
              <w:rPr>
                <w:sz w:val="24"/>
                <w:szCs w:val="24"/>
              </w:rPr>
              <w:t xml:space="preserve">*100% 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Книга выдачи дипломов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по итогам выпуска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Отсев обучающихся за счет средств бюджета Ярославской области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0-5,0% - 5 баллов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5,1-6,0% - 4 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6,1-7,0% - 3 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7,1-8,0% - 2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8,1-9,0 %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9% – 0 баллов</w:t>
            </w:r>
          </w:p>
        </w:tc>
        <w:tc>
          <w:tcPr>
            <w:tcW w:w="4391" w:type="dxa"/>
            <w:shd w:val="clear" w:color="auto" w:fill="FFFFFF"/>
          </w:tcPr>
          <w:p w:rsidR="004C2062" w:rsidRPr="0075424C" w:rsidRDefault="004C2062" w:rsidP="0075424C">
            <w:pPr>
              <w:rPr>
                <w:b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контингент  (К) по всем формам обучения (бюджетное финансирование) на начало отчетного периода, обучающиеся, отчисленные из образовательной организации по любым причинам (за исключением выпуска) (Ко) и прибывшие (за исключением вновь </w:t>
            </w:r>
            <w:proofErr w:type="gramStart"/>
            <w:r w:rsidRPr="0075424C">
              <w:rPr>
                <w:sz w:val="24"/>
                <w:szCs w:val="24"/>
              </w:rPr>
              <w:t>зачисленных</w:t>
            </w:r>
            <w:proofErr w:type="gramEnd"/>
            <w:r w:rsidRPr="0075424C">
              <w:rPr>
                <w:sz w:val="24"/>
                <w:szCs w:val="24"/>
              </w:rPr>
              <w:t>) (</w:t>
            </w:r>
            <w:proofErr w:type="spellStart"/>
            <w:r w:rsidRPr="0075424C">
              <w:rPr>
                <w:sz w:val="24"/>
                <w:szCs w:val="24"/>
              </w:rPr>
              <w:t>Кп</w:t>
            </w:r>
            <w:proofErr w:type="spellEnd"/>
            <w:r w:rsidRPr="0075424C">
              <w:rPr>
                <w:sz w:val="24"/>
                <w:szCs w:val="24"/>
              </w:rPr>
              <w:t>) в течение отчетного года.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(Ко-</w:t>
            </w:r>
            <w:proofErr w:type="spellStart"/>
            <w:r w:rsidRPr="0075424C">
              <w:rPr>
                <w:sz w:val="24"/>
                <w:szCs w:val="24"/>
              </w:rPr>
              <w:t>Кп</w:t>
            </w:r>
            <w:proofErr w:type="spellEnd"/>
            <w:r w:rsidRPr="0075424C">
              <w:rPr>
                <w:sz w:val="24"/>
                <w:szCs w:val="24"/>
              </w:rPr>
              <w:t xml:space="preserve">)/К*100% </w:t>
            </w:r>
          </w:p>
        </w:tc>
        <w:tc>
          <w:tcPr>
            <w:tcW w:w="2127" w:type="dxa"/>
            <w:shd w:val="clear" w:color="auto" w:fill="FFFFFF"/>
          </w:tcPr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Форма №1  Наличие и движение конт</w:t>
            </w:r>
            <w:r w:rsidR="001B5909" w:rsidRPr="0075424C">
              <w:rPr>
                <w:sz w:val="24"/>
                <w:szCs w:val="24"/>
              </w:rPr>
              <w:t xml:space="preserve">ингента </w:t>
            </w:r>
            <w:proofErr w:type="gramStart"/>
            <w:r w:rsidR="001B5909" w:rsidRPr="0075424C">
              <w:rPr>
                <w:sz w:val="24"/>
                <w:szCs w:val="24"/>
              </w:rPr>
              <w:t>обучающихся</w:t>
            </w:r>
            <w:proofErr w:type="gramEnd"/>
            <w:r w:rsidR="001B5909" w:rsidRPr="0075424C">
              <w:rPr>
                <w:sz w:val="24"/>
                <w:szCs w:val="24"/>
              </w:rPr>
              <w:t xml:space="preserve"> (отчет за 4 </w:t>
            </w:r>
            <w:r w:rsidRPr="0075424C">
              <w:rPr>
                <w:sz w:val="24"/>
                <w:szCs w:val="24"/>
              </w:rPr>
              <w:t>квартал)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4C2062" w:rsidRPr="0075424C" w:rsidRDefault="004C2062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4C2062" w:rsidRPr="0075424C" w:rsidRDefault="004C2062" w:rsidP="008D47D1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4</w:t>
            </w:r>
            <w:r w:rsidR="008D47D1">
              <w:rPr>
                <w:sz w:val="24"/>
                <w:szCs w:val="24"/>
              </w:rPr>
              <w:t>0</w:t>
            </w:r>
            <w:r w:rsidRPr="0075424C">
              <w:rPr>
                <w:sz w:val="24"/>
                <w:szCs w:val="24"/>
              </w:rPr>
              <w:t xml:space="preserve">  баллов</w:t>
            </w:r>
          </w:p>
        </w:tc>
      </w:tr>
      <w:tr w:rsidR="004C2062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Подготовка кадров для  экономики и социальной сферы региона</w:t>
            </w:r>
          </w:p>
        </w:tc>
        <w:tc>
          <w:tcPr>
            <w:tcW w:w="710" w:type="dxa"/>
            <w:shd w:val="clear" w:color="auto" w:fill="auto"/>
          </w:tcPr>
          <w:p w:rsidR="004C2062" w:rsidRPr="0075424C" w:rsidRDefault="004C2062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49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выпускников, занятых по виду деятельности и полученным компетенциям (с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>), в общей численности выпускников</w:t>
            </w:r>
          </w:p>
        </w:tc>
        <w:tc>
          <w:tcPr>
            <w:tcW w:w="993" w:type="dxa"/>
            <w:shd w:val="clear" w:color="auto" w:fill="auto"/>
          </w:tcPr>
          <w:p w:rsidR="004C2062" w:rsidRPr="0075424C" w:rsidRDefault="004C2062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80 % и более – 5 баллов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70-79,9 % - 4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50-69,9 % - 3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- 2 балла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- 1 балл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</w:tc>
        <w:tc>
          <w:tcPr>
            <w:tcW w:w="4391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трудоустроенные выпускники </w:t>
            </w:r>
            <w:r w:rsidRPr="0075424C">
              <w:rPr>
                <w:bCs/>
                <w:sz w:val="24"/>
                <w:szCs w:val="24"/>
              </w:rPr>
              <w:t xml:space="preserve">(Вт) </w:t>
            </w:r>
            <w:r w:rsidRPr="0075424C">
              <w:rPr>
                <w:sz w:val="24"/>
                <w:szCs w:val="24"/>
              </w:rPr>
              <w:t xml:space="preserve">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Вс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) </w:t>
            </w:r>
            <w:r w:rsidRPr="0075424C">
              <w:rPr>
                <w:sz w:val="24"/>
                <w:szCs w:val="24"/>
              </w:rPr>
              <w:t>и индивидуальных предпринимателей (</w:t>
            </w:r>
            <w:r w:rsidRPr="0075424C">
              <w:rPr>
                <w:bCs/>
                <w:sz w:val="24"/>
                <w:szCs w:val="24"/>
              </w:rPr>
              <w:t>Ви</w:t>
            </w:r>
            <w:r w:rsidRPr="0075424C">
              <w:rPr>
                <w:sz w:val="24"/>
                <w:szCs w:val="24"/>
              </w:rPr>
              <w:t xml:space="preserve">) в общем количестве выпускников, завершивших обучение по программам СПО в году, предшествующему отчетному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gramStart"/>
            <w:r w:rsidRPr="0075424C">
              <w:rPr>
                <w:bCs/>
                <w:sz w:val="24"/>
                <w:szCs w:val="24"/>
              </w:rPr>
              <w:t>Во</w:t>
            </w:r>
            <w:proofErr w:type="gramEnd"/>
            <w:r w:rsidRPr="0075424C">
              <w:rPr>
                <w:bCs/>
                <w:sz w:val="24"/>
                <w:szCs w:val="24"/>
              </w:rPr>
              <w:t>)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В</w:t>
            </w:r>
            <w:proofErr w:type="gramStart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bCs/>
                <w:sz w:val="24"/>
                <w:szCs w:val="24"/>
              </w:rPr>
              <w:t>В</w:t>
            </w:r>
            <w:proofErr w:type="gramEnd"/>
            <w:r w:rsidRPr="0075424C">
              <w:rPr>
                <w:bCs/>
                <w:sz w:val="24"/>
                <w:szCs w:val="24"/>
              </w:rPr>
              <w:t>о</w:t>
            </w:r>
            <w:r w:rsidRPr="0075424C">
              <w:rPr>
                <w:sz w:val="24"/>
                <w:szCs w:val="24"/>
              </w:rPr>
              <w:t xml:space="preserve"> не учитываются выпускники, продолжившие обучение по очной форме обучения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Впо</w:t>
            </w:r>
            <w:proofErr w:type="spellEnd"/>
            <w:r w:rsidRPr="0075424C">
              <w:rPr>
                <w:bCs/>
                <w:sz w:val="24"/>
                <w:szCs w:val="24"/>
              </w:rPr>
              <w:t>)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Формула расчета:</w:t>
            </w:r>
          </w:p>
          <w:p w:rsidR="004C2062" w:rsidRPr="0075424C" w:rsidRDefault="004C2062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75424C">
              <w:rPr>
                <w:bCs/>
                <w:sz w:val="24"/>
                <w:szCs w:val="24"/>
              </w:rPr>
              <w:t>Вт</w:t>
            </w:r>
            <w:proofErr w:type="gramEnd"/>
            <w:r w:rsidRPr="0075424C">
              <w:rPr>
                <w:bCs/>
                <w:sz w:val="24"/>
                <w:szCs w:val="24"/>
              </w:rPr>
              <w:t>+Вс+Ви</w:t>
            </w:r>
            <w:proofErr w:type="spellEnd"/>
            <w:r w:rsidRPr="0075424C">
              <w:rPr>
                <w:bCs/>
                <w:sz w:val="24"/>
                <w:szCs w:val="24"/>
              </w:rPr>
              <w:t>)/(Во-</w:t>
            </w:r>
            <w:proofErr w:type="spellStart"/>
            <w:r w:rsidRPr="0075424C">
              <w:rPr>
                <w:bCs/>
                <w:sz w:val="24"/>
                <w:szCs w:val="24"/>
              </w:rPr>
              <w:t>Впо</w:t>
            </w:r>
            <w:proofErr w:type="spellEnd"/>
            <w:r w:rsidRPr="0075424C">
              <w:rPr>
                <w:bCs/>
                <w:sz w:val="24"/>
                <w:szCs w:val="24"/>
              </w:rPr>
              <w:t>)*100%</w:t>
            </w:r>
          </w:p>
        </w:tc>
        <w:tc>
          <w:tcPr>
            <w:tcW w:w="2127" w:type="dxa"/>
            <w:shd w:val="clear" w:color="auto" w:fill="auto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выгрузки </w:t>
            </w:r>
            <w:proofErr w:type="spellStart"/>
            <w:r w:rsidRPr="0075424C">
              <w:rPr>
                <w:sz w:val="24"/>
                <w:szCs w:val="24"/>
              </w:rPr>
              <w:t>Роструда</w:t>
            </w:r>
            <w:proofErr w:type="spellEnd"/>
            <w:r w:rsidRPr="0075424C">
              <w:rPr>
                <w:sz w:val="24"/>
                <w:szCs w:val="24"/>
              </w:rPr>
              <w:t xml:space="preserve">, предоставляемые </w:t>
            </w:r>
            <w:proofErr w:type="spellStart"/>
            <w:r w:rsidRPr="0075424C">
              <w:rPr>
                <w:sz w:val="24"/>
                <w:szCs w:val="24"/>
              </w:rPr>
              <w:t>Минпросвещения</w:t>
            </w:r>
            <w:proofErr w:type="spellEnd"/>
            <w:r w:rsidRPr="0075424C">
              <w:rPr>
                <w:sz w:val="24"/>
                <w:szCs w:val="24"/>
              </w:rPr>
              <w:t xml:space="preserve"> России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49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proofErr w:type="gramStart"/>
            <w:r w:rsidRPr="00917319">
              <w:rPr>
                <w:sz w:val="24"/>
                <w:szCs w:val="24"/>
              </w:rPr>
              <w:t xml:space="preserve">Доля обучающихся, прошедших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профильного уровня от общего числа сдавших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базового и профильного уровней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r w:rsidRPr="00917319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917319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40% и более – 5 баллов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35-39,9 % - 4 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30-34,9 % - 3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25-29,9 % -2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20-24,9 % - 1 балл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менее 20 %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917319" w:rsidRDefault="008743D4" w:rsidP="008743D4">
            <w:pPr>
              <w:ind w:right="34"/>
              <w:rPr>
                <w:sz w:val="24"/>
                <w:szCs w:val="24"/>
              </w:rPr>
            </w:pPr>
            <w:proofErr w:type="gramStart"/>
            <w:r w:rsidRPr="00917319">
              <w:rPr>
                <w:sz w:val="24"/>
                <w:szCs w:val="24"/>
              </w:rPr>
              <w:t>В показателе учитываются обучающиеся, прошедшие ДЭ профильного уровня (</w:t>
            </w:r>
            <w:proofErr w:type="spellStart"/>
            <w:r w:rsidRPr="00917319">
              <w:rPr>
                <w:sz w:val="24"/>
                <w:szCs w:val="24"/>
              </w:rPr>
              <w:t>Кпдэ</w:t>
            </w:r>
            <w:proofErr w:type="spellEnd"/>
            <w:r w:rsidRPr="00917319">
              <w:rPr>
                <w:sz w:val="24"/>
                <w:szCs w:val="24"/>
              </w:rPr>
              <w:t xml:space="preserve">), от общего числа сдавших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базового и профильного уровней за отчетный период (</w:t>
            </w:r>
            <w:proofErr w:type="spellStart"/>
            <w:r w:rsidRPr="00917319">
              <w:rPr>
                <w:sz w:val="24"/>
                <w:szCs w:val="24"/>
              </w:rPr>
              <w:t>Кдэ</w:t>
            </w:r>
            <w:proofErr w:type="spellEnd"/>
            <w:r w:rsidRPr="00917319">
              <w:rPr>
                <w:sz w:val="24"/>
                <w:szCs w:val="24"/>
              </w:rPr>
              <w:t>)</w:t>
            </w:r>
            <w:proofErr w:type="gramEnd"/>
          </w:p>
          <w:p w:rsidR="008743D4" w:rsidRPr="00917319" w:rsidRDefault="008743D4" w:rsidP="008743D4">
            <w:pPr>
              <w:rPr>
                <w:sz w:val="24"/>
                <w:szCs w:val="24"/>
              </w:rPr>
            </w:pPr>
            <w:r w:rsidRPr="00917319">
              <w:rPr>
                <w:bCs/>
                <w:sz w:val="24"/>
                <w:szCs w:val="24"/>
              </w:rPr>
              <w:t xml:space="preserve">Формула расчета: </w:t>
            </w:r>
            <w:proofErr w:type="spellStart"/>
            <w:r w:rsidRPr="00917319">
              <w:rPr>
                <w:bCs/>
                <w:sz w:val="24"/>
                <w:szCs w:val="24"/>
              </w:rPr>
              <w:t>Кдэп</w:t>
            </w:r>
            <w:proofErr w:type="spellEnd"/>
            <w:r w:rsidRPr="00917319">
              <w:rPr>
                <w:bCs/>
                <w:sz w:val="24"/>
                <w:szCs w:val="24"/>
              </w:rPr>
              <w:t>/</w:t>
            </w:r>
            <w:proofErr w:type="spellStart"/>
            <w:r w:rsidRPr="00917319">
              <w:rPr>
                <w:bCs/>
                <w:sz w:val="24"/>
                <w:szCs w:val="24"/>
              </w:rPr>
              <w:t>Кдэ</w:t>
            </w:r>
            <w:proofErr w:type="spellEnd"/>
            <w:r w:rsidRPr="00917319">
              <w:rPr>
                <w:bCs/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917319" w:rsidRDefault="008743D4" w:rsidP="008743D4">
            <w:pPr>
              <w:rPr>
                <w:sz w:val="24"/>
                <w:szCs w:val="24"/>
              </w:rPr>
            </w:pPr>
            <w:r w:rsidRPr="00917319">
              <w:rPr>
                <w:sz w:val="24"/>
                <w:szCs w:val="24"/>
              </w:rPr>
              <w:t>Данные Уполномоченной организации по проведению ДЭ в отчетном году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917319" w:rsidRDefault="008743D4" w:rsidP="008743D4">
            <w:pPr>
              <w:jc w:val="center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2.2</w:t>
            </w:r>
            <w:r w:rsidRPr="00917319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9173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AE1AFA">
              <w:rPr>
                <w:sz w:val="24"/>
                <w:szCs w:val="24"/>
              </w:rPr>
              <w:t xml:space="preserve">Доля </w:t>
            </w:r>
            <w:proofErr w:type="gramStart"/>
            <w:r w:rsidRPr="00AE1AFA">
              <w:rPr>
                <w:sz w:val="24"/>
                <w:szCs w:val="24"/>
              </w:rPr>
              <w:t>обучающихся</w:t>
            </w:r>
            <w:proofErr w:type="gramEnd"/>
            <w:r w:rsidRPr="00AE1AFA">
              <w:rPr>
                <w:sz w:val="24"/>
                <w:szCs w:val="24"/>
              </w:rPr>
              <w:t xml:space="preserve"> по программам </w:t>
            </w:r>
            <w:r>
              <w:rPr>
                <w:sz w:val="24"/>
                <w:szCs w:val="24"/>
              </w:rPr>
              <w:t>СПО</w:t>
            </w:r>
            <w:r w:rsidRPr="00AE1AFA">
              <w:rPr>
                <w:sz w:val="24"/>
                <w:szCs w:val="24"/>
              </w:rPr>
              <w:t xml:space="preserve">, которые прошли процедуру аттестации в форме </w:t>
            </w:r>
            <w:r>
              <w:rPr>
                <w:sz w:val="24"/>
                <w:szCs w:val="24"/>
              </w:rPr>
              <w:t>ДЭ</w:t>
            </w:r>
            <w:r w:rsidRPr="00AE1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5424C">
              <w:rPr>
                <w:color w:val="000000"/>
                <w:sz w:val="24"/>
                <w:szCs w:val="24"/>
              </w:rPr>
              <w:t xml:space="preserve"> % и более – 5 баллов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29,9</w:t>
            </w:r>
            <w:r w:rsidRPr="0075424C">
              <w:rPr>
                <w:color w:val="000000"/>
                <w:sz w:val="24"/>
                <w:szCs w:val="24"/>
              </w:rPr>
              <w:t xml:space="preserve"> % - 4 балла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24,9</w:t>
            </w:r>
            <w:r w:rsidRPr="0075424C">
              <w:rPr>
                <w:color w:val="000000"/>
                <w:sz w:val="24"/>
                <w:szCs w:val="24"/>
              </w:rPr>
              <w:t xml:space="preserve"> % - 3 балла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19,9</w:t>
            </w:r>
            <w:r w:rsidRPr="0075424C">
              <w:rPr>
                <w:color w:val="000000"/>
                <w:sz w:val="24"/>
                <w:szCs w:val="24"/>
              </w:rPr>
              <w:t xml:space="preserve"> % -2 балла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11-14,9 </w:t>
            </w:r>
            <w:r w:rsidRPr="0075424C">
              <w:rPr>
                <w:color w:val="000000"/>
                <w:sz w:val="24"/>
                <w:szCs w:val="24"/>
              </w:rPr>
              <w:t>% - 1 балл</w:t>
            </w:r>
          </w:p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менее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75424C">
              <w:rPr>
                <w:color w:val="000000"/>
                <w:sz w:val="24"/>
                <w:szCs w:val="24"/>
              </w:rPr>
              <w:t xml:space="preserve">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ind w:right="34"/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>В показателе учитываются обучающиеся, прошедшие ДЭ (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дэ</w:t>
            </w:r>
            <w:proofErr w:type="spellEnd"/>
            <w:r w:rsidRPr="0075424C">
              <w:rPr>
                <w:sz w:val="24"/>
                <w:szCs w:val="24"/>
              </w:rPr>
              <w:t>), в общем числе обучающихся по программам СПО</w:t>
            </w:r>
            <w:r>
              <w:rPr>
                <w:sz w:val="24"/>
                <w:szCs w:val="24"/>
              </w:rPr>
              <w:t xml:space="preserve"> (по состоянию на 1 октября года предыдущего отчетному), за исключением студентов 1 </w:t>
            </w:r>
            <w:r w:rsidRPr="0075424C">
              <w:rPr>
                <w:sz w:val="24"/>
                <w:szCs w:val="24"/>
              </w:rPr>
              <w:t>курса на базе основного общего образования, обучающихся по программам СПО, 2 курса на базе основного общего образования по ППКРС, осваивающих программы СПО медицинского, фармацевтического профиля и в области искусств (Ко)</w:t>
            </w:r>
            <w:proofErr w:type="gramEnd"/>
          </w:p>
          <w:p w:rsidR="008743D4" w:rsidRPr="0075424C" w:rsidRDefault="008743D4" w:rsidP="008743D4">
            <w:pPr>
              <w:ind w:right="34"/>
              <w:rPr>
                <w:sz w:val="24"/>
                <w:szCs w:val="24"/>
              </w:rPr>
            </w:pPr>
            <w:r w:rsidRPr="007A5B0A">
              <w:rPr>
                <w:sz w:val="24"/>
                <w:szCs w:val="24"/>
              </w:rPr>
              <w:lastRenderedPageBreak/>
              <w:t xml:space="preserve">Формула расчета: </w:t>
            </w:r>
            <w:proofErr w:type="spellStart"/>
            <w:r w:rsidRPr="007A5B0A">
              <w:rPr>
                <w:sz w:val="24"/>
                <w:szCs w:val="24"/>
              </w:rPr>
              <w:t>Кдэ</w:t>
            </w:r>
            <w:proofErr w:type="spellEnd"/>
            <w:proofErr w:type="gramStart"/>
            <w:r w:rsidRPr="007A5B0A">
              <w:rPr>
                <w:sz w:val="24"/>
                <w:szCs w:val="24"/>
              </w:rPr>
              <w:t>/К</w:t>
            </w:r>
            <w:proofErr w:type="gramEnd"/>
            <w:r w:rsidRPr="007A5B0A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Данные Уполномоченной организации по проведению ДЭ в отчетном году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Отчет ФСН </w:t>
            </w:r>
            <w:r>
              <w:rPr>
                <w:sz w:val="24"/>
                <w:szCs w:val="24"/>
              </w:rPr>
              <w:br/>
            </w:r>
            <w:r w:rsidRPr="0075424C">
              <w:rPr>
                <w:sz w:val="24"/>
                <w:szCs w:val="24"/>
              </w:rPr>
              <w:t>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Доля ОПОП СПО </w:t>
            </w:r>
            <w:r w:rsidRPr="0075424C">
              <w:rPr>
                <w:sz w:val="24"/>
                <w:szCs w:val="24"/>
              </w:rPr>
              <w:t xml:space="preserve">по профессиям / специальностям, включенным в перечень ТОП-регион, реализуемым в ПОО, в общем количестве ОПОП, </w:t>
            </w:r>
            <w:proofErr w:type="gramStart"/>
            <w:r w:rsidRPr="0075424C">
              <w:rPr>
                <w:sz w:val="24"/>
                <w:szCs w:val="24"/>
              </w:rPr>
              <w:t>реализуемых</w:t>
            </w:r>
            <w:proofErr w:type="gramEnd"/>
            <w:r w:rsidRPr="0075424C">
              <w:rPr>
                <w:sz w:val="24"/>
                <w:szCs w:val="24"/>
              </w:rPr>
              <w:t xml:space="preserve"> ПОО в отчетном периоде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25% и более - 5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16-24,9%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11-15,9% - 3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6-10,9%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1-5,9%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ОПОП СПО (КП) реализуемым в ПОО и количество программ по профессиям / специальностям, включенным в перечень ТОП-регион (</w:t>
            </w:r>
            <w:proofErr w:type="spellStart"/>
            <w:r w:rsidRPr="0075424C">
              <w:rPr>
                <w:sz w:val="24"/>
                <w:szCs w:val="24"/>
              </w:rPr>
              <w:t>КПтоп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(</w:t>
            </w:r>
            <w:proofErr w:type="spellStart"/>
            <w:r w:rsidRPr="0075424C">
              <w:rPr>
                <w:sz w:val="24"/>
                <w:szCs w:val="24"/>
              </w:rPr>
              <w:t>КПтоп</w:t>
            </w:r>
            <w:proofErr w:type="spellEnd"/>
            <w:r w:rsidRPr="0075424C">
              <w:rPr>
                <w:sz w:val="24"/>
                <w:szCs w:val="24"/>
              </w:rPr>
              <w:t>/КП)*100%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Профессионально-квалификационная структура ПОО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Отчет ФСН 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повышенную квалификацию, от общей численности выпускников, которым присваивается квалификация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41 % и более - 5 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36-40,9%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31-35,9%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26-30,9%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 повышенной квалификацией понимается получение выпускниками более высокого разряда, чем предусмотрено учебно-программной документацией.</w:t>
            </w:r>
          </w:p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выпускники СПО очной формы обучения на конец отчетного года (</w:t>
            </w:r>
            <w:proofErr w:type="gramStart"/>
            <w:r w:rsidRPr="0075424C">
              <w:rPr>
                <w:sz w:val="24"/>
                <w:szCs w:val="24"/>
              </w:rPr>
              <w:t>Во</w:t>
            </w:r>
            <w:proofErr w:type="gramEnd"/>
            <w:r w:rsidRPr="0075424C">
              <w:rPr>
                <w:sz w:val="24"/>
                <w:szCs w:val="24"/>
              </w:rPr>
              <w:t>), выпускники по ППКРС и ППССЗ, получившие повышенную квалификацию (</w:t>
            </w:r>
            <w:proofErr w:type="spellStart"/>
            <w:r w:rsidRPr="0075424C">
              <w:rPr>
                <w:sz w:val="24"/>
                <w:szCs w:val="24"/>
              </w:rPr>
              <w:t>Впк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Студенты, получившие повышенные разряды по нескольким профессиям, учитываются один раз.</w:t>
            </w:r>
          </w:p>
          <w:p w:rsidR="008743D4" w:rsidRPr="0075424C" w:rsidRDefault="008743D4" w:rsidP="0075424C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Впк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 В</w:t>
            </w:r>
            <w:proofErr w:type="gramEnd"/>
            <w:r w:rsidRPr="0075424C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по итогам выпуска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граждан, подготовленных по программам профессионального обучения, дополнительного профессионального </w:t>
            </w:r>
            <w:r w:rsidRPr="0075424C">
              <w:rPr>
                <w:sz w:val="24"/>
                <w:szCs w:val="24"/>
              </w:rPr>
              <w:lastRenderedPageBreak/>
              <w:t>образования  по договорам с предприятиями, органами службы занятости населения, индивидуальным договорам с гражданами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136 чел. и более 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102-135 чел.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68-101 чел.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34-67 чел.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1- 33 чел.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0 чел.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граждане, прошедшие профессиональное обучение, а также получившие дополнительное профессиональное образование по программам переподготовки или повышения квалификации специалистов в течение отчетного года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Отчеты ФСН № ПО, № 1-ПК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lastRenderedPageBreak/>
              <w:t>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ориентированных на выбор профессий/ специальностей, связанных с экономикой региона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81 % и более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74-80,9 %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65-73,9 %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59-64,9 %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50-58,9 %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менее 50 %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kern w:val="24"/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Учитываются обучающиеся 1 курса по программам СПО, входящих в перечень ТОП-регион (Кр</w:t>
            </w:r>
            <w:proofErr w:type="gramStart"/>
            <w:r w:rsidRPr="0075424C">
              <w:rPr>
                <w:color w:val="000000"/>
                <w:kern w:val="24"/>
                <w:sz w:val="24"/>
                <w:szCs w:val="24"/>
              </w:rPr>
              <w:t>1</w:t>
            </w:r>
            <w:proofErr w:type="gramEnd"/>
            <w:r w:rsidRPr="0075424C">
              <w:rPr>
                <w:color w:val="000000"/>
                <w:kern w:val="24"/>
                <w:sz w:val="24"/>
                <w:szCs w:val="24"/>
              </w:rPr>
              <w:t>) к общему контингенту обучающихся 1 курса (Ко1) по программам СПО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Формула расчета: Кр</w:t>
            </w:r>
            <w:proofErr w:type="gramStart"/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  <w:proofErr w:type="gramEnd"/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/Ко1</w:t>
            </w:r>
            <w:r w:rsidRPr="0075424C">
              <w:rPr>
                <w:sz w:val="24"/>
                <w:szCs w:val="24"/>
              </w:rPr>
              <w:t>*</w:t>
            </w:r>
            <w:r w:rsidRPr="0075424C">
              <w:rPr>
                <w:bCs/>
                <w:color w:val="000000"/>
                <w:kern w:val="24"/>
                <w:sz w:val="24"/>
                <w:szCs w:val="24"/>
              </w:rPr>
              <w:t>100 %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Профессионально-квалификационная структура ПОО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Отчет ФСН 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2.7.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общественно-деловых объединений (предприятий, организаций), представители которых вовлечены в управление образовательной организацией, с которыми оформлены договоры о сотрудничестве и взаимодействии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организации (представители организаций), входящие в коллегиальные органы управления ПОО (наблюдательный совет, попечительский совет, совет учреждения, координационный совет и прочее)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</w:t>
            </w:r>
            <w:r w:rsidRPr="0075424C">
              <w:rPr>
                <w:color w:val="000000"/>
                <w:sz w:val="24"/>
                <w:szCs w:val="24"/>
              </w:rPr>
              <w:lastRenderedPageBreak/>
              <w:t>безвозмездно передавших имущество для реализации образовательных программ в учреждение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организации и предприятия, общественные организации, безвозмездно передавшие оборудование, имущество, другие </w:t>
            </w:r>
            <w:r w:rsidRPr="0075424C">
              <w:rPr>
                <w:sz w:val="24"/>
                <w:szCs w:val="24"/>
              </w:rPr>
              <w:lastRenderedPageBreak/>
              <w:t>материальные ресурсы во временное или постоянное пользование ПОО, в том числе для оборудования конкурсных площадок при проведении олимпиад, конкурсов, чемпионатов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Данные за отчетный период,  предоставляемые в отчет № СПО-</w:t>
            </w:r>
            <w:r w:rsidRPr="0075424C">
              <w:rPr>
                <w:sz w:val="24"/>
                <w:szCs w:val="24"/>
              </w:rPr>
              <w:lastRenderedPageBreak/>
              <w:t xml:space="preserve">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D47D1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предоставивших площадки для проведения практических занятий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7 ед. и более - 5 баллов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5-6 ед. - 4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3-4 ед. - 3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 ед. - 2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 ед. - 1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отсутствие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организации и предприятия, предоставившие свои производственные площадки для проведения практических занятий </w:t>
            </w:r>
            <w:proofErr w:type="gramStart"/>
            <w:r w:rsidRPr="0075424C">
              <w:rPr>
                <w:sz w:val="24"/>
                <w:szCs w:val="24"/>
              </w:rPr>
              <w:t>обучающимся</w:t>
            </w:r>
            <w:proofErr w:type="gramEnd"/>
            <w:r w:rsidRPr="0075424C">
              <w:rPr>
                <w:sz w:val="24"/>
                <w:szCs w:val="24"/>
              </w:rPr>
              <w:t xml:space="preserve"> ПОО, с которыми у ПОО заключены договоры, соглашения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оказавших спонсорскую помощь (финансовую) для реализации образовательных программ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D47D1">
            <w:pPr>
              <w:tabs>
                <w:tab w:val="center" w:pos="4677"/>
                <w:tab w:val="right" w:pos="9355"/>
              </w:tabs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организации и предприятия работодателей, общественно-деловые объединения, оказавших спонсорскую помощь (финансовую)  для реализации образовательных программ ПОО. Учитываются финансовые средства, переведенные  на счет ПОО и подтвержденные финансовыми документами, а также средства, потраченные организацией (предприятием) на выплату стипендии, компенсации проживания и </w:t>
            </w:r>
            <w:proofErr w:type="gramStart"/>
            <w:r w:rsidRPr="0075424C">
              <w:rPr>
                <w:sz w:val="24"/>
                <w:szCs w:val="24"/>
              </w:rPr>
              <w:t>питания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обучающихся во время прохождения практического обучения и подтвержденные документально (справка, акт и пр. документы)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оказавших содействие в подготовке и проведении конкурсов профессионального мастерства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за каждого - 1 балл 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организации и предприятия, общественно-деловые объединения, оказавших содействие (помощь) в подготовке и проведении конкурсов профессионального мастерства.   Под содействием понимается любая помощь, оказанная ПОО (предоставление оборудования, площадей, участие в жюри конкурсов, оказание помощи в приобретении призов и подарков победителям и призерам и т.д.)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числа образовательных программ СПО, обновленных с участием общественно-деловых объединений и представителей работодателей, в общем числе реализуемых программ СПО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80-99,9 % - 4 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образовательные программы, разработанные с участием работодателей и обновленные в соответствии с их требованиями, предложениями, запросами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ОПр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) </w:t>
            </w:r>
            <w:r w:rsidRPr="0075424C">
              <w:rPr>
                <w:sz w:val="24"/>
                <w:szCs w:val="24"/>
              </w:rPr>
              <w:t xml:space="preserve">к общему числу реализуемых в учреждении образовательных программ </w:t>
            </w:r>
            <w:r w:rsidRPr="0075424C">
              <w:rPr>
                <w:bCs/>
                <w:sz w:val="24"/>
                <w:szCs w:val="24"/>
              </w:rPr>
              <w:t>(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bCs/>
                <w:sz w:val="24"/>
                <w:szCs w:val="24"/>
              </w:rPr>
              <w:t>ОПр</w:t>
            </w:r>
            <w:proofErr w:type="spellEnd"/>
            <w:r w:rsidRPr="0075424C">
              <w:rPr>
                <w:bCs/>
                <w:sz w:val="24"/>
                <w:szCs w:val="24"/>
              </w:rPr>
              <w:t>/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bCs/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Удельный вес числа образовательных программ СПО, ориентированных на  малый бизнес и сферу услуг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50 % и более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20-29,9 %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10 % - 0 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образовательные программы СПО, направленные на подготовку выпускников  для предприятий малого бизнеса и сферы услуг (</w:t>
            </w:r>
            <w:proofErr w:type="spellStart"/>
            <w:r w:rsidRPr="0075424C">
              <w:rPr>
                <w:bCs/>
                <w:sz w:val="24"/>
                <w:szCs w:val="24"/>
              </w:rPr>
              <w:t>ОПмб</w:t>
            </w:r>
            <w:proofErr w:type="spellEnd"/>
            <w:r w:rsidRPr="0075424C">
              <w:rPr>
                <w:sz w:val="24"/>
                <w:szCs w:val="24"/>
              </w:rPr>
              <w:t>) к общему числу реализуемых в учреждении образовательных программ СПО (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sz w:val="24"/>
                <w:szCs w:val="24"/>
              </w:rPr>
              <w:t xml:space="preserve">). </w:t>
            </w:r>
          </w:p>
          <w:p w:rsidR="008743D4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bCs/>
                <w:sz w:val="24"/>
                <w:szCs w:val="24"/>
              </w:rPr>
              <w:t>ОПмб</w:t>
            </w:r>
            <w:proofErr w:type="spellEnd"/>
            <w:r w:rsidRPr="0075424C">
              <w:rPr>
                <w:bCs/>
                <w:sz w:val="24"/>
                <w:szCs w:val="24"/>
              </w:rPr>
              <w:t>/</w:t>
            </w:r>
            <w:proofErr w:type="spellStart"/>
            <w:r w:rsidRPr="0075424C">
              <w:rPr>
                <w:bCs/>
                <w:sz w:val="24"/>
                <w:szCs w:val="24"/>
              </w:rPr>
              <w:t>ОПо</w:t>
            </w:r>
            <w:proofErr w:type="spellEnd"/>
            <w:r w:rsidRPr="0075424C">
              <w:rPr>
                <w:bCs/>
                <w:sz w:val="24"/>
                <w:szCs w:val="24"/>
              </w:rPr>
              <w:t>*100 %</w:t>
            </w:r>
          </w:p>
          <w:p w:rsidR="008D47D1" w:rsidRPr="0075424C" w:rsidRDefault="008D47D1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430ACB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подготовленных по договорам с </w:t>
            </w:r>
            <w:r>
              <w:rPr>
                <w:sz w:val="24"/>
                <w:szCs w:val="24"/>
              </w:rPr>
              <w:t>ЦОПП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 человек и более – 5 баллов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 человек - 4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 человек - 3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 человек - 2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1- 9 человек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 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количество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>, прошедших подготовку по программам, зарегистрированным на платформе ЦОПП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ЦОПП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>
              <w:rPr>
                <w:sz w:val="24"/>
                <w:szCs w:val="24"/>
              </w:rPr>
              <w:t>направлению – 75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Социализация молодого поколения, </w:t>
            </w:r>
            <w:r>
              <w:rPr>
                <w:sz w:val="24"/>
                <w:szCs w:val="24"/>
              </w:rPr>
              <w:br/>
            </w:r>
            <w:r w:rsidRPr="0075424C">
              <w:rPr>
                <w:sz w:val="24"/>
                <w:szCs w:val="24"/>
              </w:rPr>
              <w:t xml:space="preserve">в том числе молодых людей, находящихся </w:t>
            </w:r>
            <w:r>
              <w:rPr>
                <w:sz w:val="24"/>
                <w:szCs w:val="24"/>
              </w:rPr>
              <w:br/>
            </w:r>
            <w:r w:rsidRPr="0075424C">
              <w:rPr>
                <w:sz w:val="24"/>
                <w:szCs w:val="24"/>
              </w:rPr>
              <w:t>в трудной жизненной ситуации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студентов очной формы обучения, получивших государственную академическую стипендию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49-54,9%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43-48,9%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37-42,9%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31-36,9%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31%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студенты очной формы обучения (К), обучающиеся за счет бюджетного финансирования, и студенты, получающие государственную академическую стипендию или социальную стипендию, увеличенную за достигнутые успехи в учебной деятельности (Ка) по состоянию на 31 января года следующего за </w:t>
            </w:r>
            <w:proofErr w:type="gramStart"/>
            <w:r w:rsidRPr="0075424C">
              <w:rPr>
                <w:sz w:val="24"/>
                <w:szCs w:val="24"/>
              </w:rPr>
              <w:t>отчётным</w:t>
            </w:r>
            <w:proofErr w:type="gramEnd"/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Ка</w:t>
            </w:r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 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 с ограниченными возможностями здоровья и инвалидов в общей численности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3,8-4,09%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2,5-3,79%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1,3-2,49%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0,1-1,29%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по основным образовательным программам со сроком обучения не менее десяти месяцев (К) и обучающиеся с ограниченными возможностями здоровья и инвалиды (</w:t>
            </w:r>
            <w:proofErr w:type="spellStart"/>
            <w:r w:rsidRPr="0075424C">
              <w:rPr>
                <w:sz w:val="24"/>
                <w:szCs w:val="24"/>
              </w:rPr>
              <w:t>Ковз</w:t>
            </w:r>
            <w:proofErr w:type="spellEnd"/>
            <w:r w:rsidRPr="0075424C">
              <w:rPr>
                <w:sz w:val="24"/>
                <w:szCs w:val="24"/>
              </w:rPr>
              <w:t>) на конец отчетного года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Обучающийся, являющийся инвалидом и лицом с ограниченными возможностями здоровья одновременно, учитывается один раз</w:t>
            </w:r>
          </w:p>
          <w:p w:rsidR="008743D4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Ковз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  <w:p w:rsidR="008D47D1" w:rsidRPr="0075424C" w:rsidRDefault="008D47D1" w:rsidP="007542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 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 из числа детей-сирот и детей, оставшихся без попечения родителей, а также лиц из их числа, обучавшихся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90-94,9%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85-89,9%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80-84,9%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80%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>Учитываются выпускники (со сроком обучения не менее 10 месяцев) из числа детей-сирот и детей, оставшихся без попечения родителей, а также лица из их числа, получившие документы установленного образца (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r w:rsidRPr="0075424C">
              <w:rPr>
                <w:sz w:val="24"/>
                <w:szCs w:val="24"/>
              </w:rPr>
              <w:t xml:space="preserve">), на конец отчетного года и выпускники, из числа детей-сирот и детей, оставшихся без попечения родителей, а также лиц из их числа, числящиеся на 01 января отчетного года (В). </w:t>
            </w:r>
            <w:proofErr w:type="gramEnd"/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Вд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/В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об итогах выпуска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 планируемом выпуске на начало отчетного года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участия в областной спартакиаде </w:t>
            </w:r>
            <w:r w:rsidRPr="0075424C">
              <w:rPr>
                <w:sz w:val="24"/>
                <w:szCs w:val="24"/>
              </w:rPr>
              <w:br/>
              <w:t>(общекомандный зачёт)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призовые места в одной или двух группах - 5 баллов, 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приняли участие в двух группах - 4 балла,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приняли участие в одной группе - 3 балла,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cyan"/>
              </w:rPr>
            </w:pPr>
            <w:r w:rsidRPr="0075424C">
              <w:rPr>
                <w:sz w:val="24"/>
                <w:szCs w:val="24"/>
              </w:rPr>
              <w:t>приняли участие  (мужская или женская команда) - 1 балл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Результаты учитываются в соответствии с Положением о соревнованиях Спартакиады среди ПОО, утверждённом ДО ЯО, департаментом по физической культуре, спорту и молодежной политике Ярославской области и НП «СК «Буревестник – Верхняя Волга».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 группами имеются в виду - мужская и женская  команды, принявшие участие в зачетном количестве видов соревнований.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Призовые места определяются по общекомандному зачёту в  одной или двух группах.</w:t>
            </w:r>
          </w:p>
          <w:p w:rsidR="008743D4" w:rsidRPr="0075424C" w:rsidRDefault="008743D4" w:rsidP="006E0901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результатам по итогам предыдущего учебного года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НП «СК «Буревестник – Верхняя Волга»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Доля участников  олимпиад, конкурсов муниципального, </w:t>
            </w:r>
            <w:r w:rsidRPr="0075424C">
              <w:rPr>
                <w:sz w:val="24"/>
                <w:szCs w:val="24"/>
              </w:rPr>
              <w:lastRenderedPageBreak/>
              <w:t xml:space="preserve">регионального, федерального и международного уровней (без учёта олимпиад, конкурсов, проводимых внутри ПОО)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12% - 5 баллов,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9,1-12% - 4 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6,1-9,0 % - 3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3,0-6,0 % - 2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3,0%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Учитываются обучающиеся, принявшие участие в муниципальных, региональных, федеральных, </w:t>
            </w:r>
            <w:r w:rsidRPr="0075424C">
              <w:rPr>
                <w:sz w:val="24"/>
                <w:szCs w:val="24"/>
              </w:rPr>
              <w:lastRenderedPageBreak/>
              <w:t xml:space="preserve">международных олимпиадах, конкурсах, в </w:t>
            </w:r>
            <w:proofErr w:type="spellStart"/>
            <w:r w:rsidRPr="0075424C">
              <w:rPr>
                <w:sz w:val="24"/>
                <w:szCs w:val="24"/>
              </w:rPr>
              <w:t>т.ч</w:t>
            </w:r>
            <w:proofErr w:type="spellEnd"/>
            <w:r w:rsidRPr="0075424C">
              <w:rPr>
                <w:sz w:val="24"/>
                <w:szCs w:val="24"/>
              </w:rPr>
              <w:t>. конкурсах профессионального мастерства (</w:t>
            </w:r>
            <w:proofErr w:type="spellStart"/>
            <w:r w:rsidRPr="0075424C">
              <w:rPr>
                <w:sz w:val="24"/>
                <w:szCs w:val="24"/>
              </w:rPr>
              <w:t>Кк</w:t>
            </w:r>
            <w:proofErr w:type="spellEnd"/>
            <w:r w:rsidRPr="0075424C">
              <w:rPr>
                <w:sz w:val="24"/>
                <w:szCs w:val="24"/>
              </w:rPr>
              <w:t>) и контингент обучающихся очной формы обучения (К).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>Обучающийся</w:t>
            </w:r>
            <w:proofErr w:type="gramEnd"/>
            <w:r w:rsidRPr="0075424C">
              <w:rPr>
                <w:sz w:val="24"/>
                <w:szCs w:val="24"/>
              </w:rPr>
              <w:t>, принявший участие последовательно в региональном, федеральном и международном конкурсах, засчитывается как три участника.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Кк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Копии грамот, дипломов, сертификатов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3.6.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профессионального мастерства, победителей </w:t>
            </w:r>
            <w:r w:rsidRPr="0034648B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ов</w:t>
            </w:r>
            <w:r w:rsidRPr="0034648B">
              <w:rPr>
                <w:sz w:val="24"/>
                <w:szCs w:val="24"/>
              </w:rPr>
              <w:t xml:space="preserve"> по профессиональному мастерству «Професси</w:t>
            </w:r>
            <w:r>
              <w:rPr>
                <w:sz w:val="24"/>
                <w:szCs w:val="24"/>
              </w:rPr>
              <w:t>оналы»,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Чемпионата</w:t>
            </w:r>
            <w:r w:rsidRPr="0034648B">
              <w:rPr>
                <w:sz w:val="24"/>
                <w:szCs w:val="24"/>
              </w:rPr>
              <w:t xml:space="preserve"> высоких технологий </w:t>
            </w:r>
            <w:r w:rsidRPr="0075424C">
              <w:rPr>
                <w:sz w:val="24"/>
                <w:szCs w:val="24"/>
              </w:rPr>
              <w:t xml:space="preserve">(кроме победителей и призеров </w:t>
            </w:r>
            <w:r>
              <w:rPr>
                <w:sz w:val="24"/>
                <w:szCs w:val="24"/>
              </w:rPr>
              <w:t xml:space="preserve">финала чемпионата по профессиональному мастерству </w:t>
            </w:r>
            <w:r>
              <w:rPr>
                <w:sz w:val="24"/>
                <w:szCs w:val="24"/>
              </w:rPr>
              <w:lastRenderedPageBreak/>
              <w:t>«Профессионалы»,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Чемпионата высоких технологий, </w:t>
            </w:r>
            <w:r w:rsidRPr="0075424C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ого</w:t>
            </w:r>
            <w:r w:rsidRPr="0075424C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 – 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Засчитывается участник, получивший на олимпиаде, конкурсе соответствующий документ (диплом, свидетельство, сертификат и т.д.)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Победа командой засчитывается как один победитель.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победитель чемпионата</w:t>
            </w:r>
            <w:r w:rsidRPr="0075424C">
              <w:rPr>
                <w:sz w:val="24"/>
                <w:szCs w:val="24"/>
              </w:rPr>
              <w:t xml:space="preserve"> готовился двумя и более ПОО, его подготовка засчитывается каждой ПОО. 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Копии грамот, дипломов, сертификатов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3.7.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 очной формы обучения (основной группы здоровья), участвовавших в 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75-89,9%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50% - 0 баллов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общая численность обучающихся очной формы обучения (основной группы здоровья) (</w:t>
            </w:r>
            <w:proofErr w:type="spellStart"/>
            <w:r w:rsidRPr="0075424C">
              <w:rPr>
                <w:sz w:val="24"/>
                <w:szCs w:val="24"/>
              </w:rPr>
              <w:t>Кз</w:t>
            </w:r>
            <w:proofErr w:type="spellEnd"/>
            <w:r w:rsidRPr="0075424C">
              <w:rPr>
                <w:sz w:val="24"/>
                <w:szCs w:val="24"/>
              </w:rPr>
              <w:t>) и контингент очной формы обучения (основной группы здоровья), участвовавшие в 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 (</w:t>
            </w:r>
            <w:proofErr w:type="spellStart"/>
            <w:r w:rsidRPr="0075424C">
              <w:rPr>
                <w:sz w:val="24"/>
                <w:szCs w:val="24"/>
              </w:rPr>
              <w:t>Кгто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Кгто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Кз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от администраторов мест тестирования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549" w:type="dxa"/>
            <w:shd w:val="clear" w:color="auto" w:fill="auto"/>
          </w:tcPr>
          <w:p w:rsidR="008743D4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здоровья), получивших за отчетный период значок ГТО</w:t>
            </w:r>
          </w:p>
          <w:p w:rsidR="008D47D1" w:rsidRPr="0075424C" w:rsidRDefault="008D47D1" w:rsidP="007542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- 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- 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4-5,9%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1 % - 0 баллов 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Учитывается общая 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 (Ко) и обучающиеся, получившие за отчетный период значок ГТО (</w:t>
            </w:r>
            <w:proofErr w:type="spellStart"/>
            <w:r w:rsidRPr="0075424C">
              <w:rPr>
                <w:sz w:val="24"/>
                <w:szCs w:val="24"/>
              </w:rPr>
              <w:t>Кзгто</w:t>
            </w:r>
            <w:proofErr w:type="spellEnd"/>
            <w:r w:rsidRPr="0075424C">
              <w:rPr>
                <w:sz w:val="24"/>
                <w:szCs w:val="24"/>
              </w:rPr>
              <w:t>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Кзгто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Информация от администраторов мест тестирования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финале </w:t>
            </w:r>
            <w:r w:rsidRPr="0075424C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профессиональному мастерству «П</w:t>
            </w:r>
            <w:r w:rsidRPr="0075424C">
              <w:rPr>
                <w:sz w:val="24"/>
                <w:szCs w:val="24"/>
              </w:rPr>
              <w:t>рофессионалы</w:t>
            </w:r>
            <w:r>
              <w:rPr>
                <w:sz w:val="24"/>
                <w:szCs w:val="24"/>
              </w:rPr>
              <w:t>», Чемпионате высоких технологий, национальном чемпионате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75424C">
              <w:rPr>
                <w:sz w:val="24"/>
                <w:szCs w:val="24"/>
              </w:rPr>
              <w:t>(победители, приз</w:t>
            </w:r>
            <w:r>
              <w:rPr>
                <w:sz w:val="24"/>
                <w:szCs w:val="24"/>
              </w:rPr>
              <w:t>е</w:t>
            </w:r>
            <w:r w:rsidRPr="0075424C">
              <w:rPr>
                <w:sz w:val="24"/>
                <w:szCs w:val="24"/>
              </w:rPr>
              <w:t>ры, участники)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– 5 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 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победители, приз</w:t>
            </w:r>
            <w:r>
              <w:rPr>
                <w:sz w:val="24"/>
                <w:szCs w:val="24"/>
              </w:rPr>
              <w:t>е</w:t>
            </w:r>
            <w:r w:rsidRPr="0075424C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и участники</w:t>
            </w:r>
            <w:r>
              <w:rPr>
                <w:sz w:val="24"/>
                <w:szCs w:val="24"/>
              </w:rPr>
              <w:t xml:space="preserve"> финала</w:t>
            </w:r>
            <w:r w:rsidRPr="0075424C">
              <w:rPr>
                <w:sz w:val="24"/>
                <w:szCs w:val="24"/>
              </w:rPr>
              <w:t xml:space="preserve"> чемпионата </w:t>
            </w:r>
            <w:r>
              <w:rPr>
                <w:sz w:val="24"/>
                <w:szCs w:val="24"/>
              </w:rPr>
              <w:t>по профессиональному мастерству «П</w:t>
            </w:r>
            <w:r w:rsidRPr="0075424C">
              <w:rPr>
                <w:sz w:val="24"/>
                <w:szCs w:val="24"/>
              </w:rPr>
              <w:t>рофессионалы</w:t>
            </w:r>
            <w:r>
              <w:rPr>
                <w:sz w:val="24"/>
                <w:szCs w:val="24"/>
              </w:rPr>
              <w:t>», Чемпионата высоких технологий</w:t>
            </w:r>
            <w:r w:rsidRPr="0075424C">
              <w:rPr>
                <w:sz w:val="24"/>
                <w:szCs w:val="24"/>
              </w:rPr>
              <w:t xml:space="preserve"> и национального чемпионата </w:t>
            </w:r>
            <w:r>
              <w:rPr>
                <w:sz w:val="24"/>
                <w:szCs w:val="24"/>
              </w:rPr>
              <w:t>по профессиональному мастерству среди</w:t>
            </w:r>
            <w:r w:rsidRPr="0075424C">
              <w:rPr>
                <w:sz w:val="24"/>
                <w:szCs w:val="24"/>
              </w:rPr>
              <w:t xml:space="preserve"> инвалид</w:t>
            </w:r>
            <w:r>
              <w:rPr>
                <w:sz w:val="24"/>
                <w:szCs w:val="24"/>
              </w:rPr>
              <w:t>ов</w:t>
            </w:r>
            <w:r w:rsidRPr="0075424C">
              <w:rPr>
                <w:sz w:val="24"/>
                <w:szCs w:val="24"/>
              </w:rPr>
              <w:t xml:space="preserve"> и лиц с ограниченными возможностями здоровья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РКЦ, РЦРД 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rStyle w:val="layout"/>
                <w:sz w:val="24"/>
                <w:szCs w:val="24"/>
              </w:rPr>
              <w:t>Копии дипломов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24-29%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18-23,9%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12-17,9%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6-11,9%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6%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по основным образовательным программам со сроком обучения не менее десяти месяцев</w:t>
            </w:r>
            <w:r w:rsidRPr="0075424C">
              <w:t xml:space="preserve"> </w:t>
            </w:r>
            <w:r w:rsidRPr="0075424C">
              <w:rPr>
                <w:sz w:val="24"/>
                <w:szCs w:val="24"/>
              </w:rPr>
              <w:t>очной формы обучения на конец отчетного периода (К) и обучающиеся, охваченные дополнительным образованием (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75424C">
              <w:rPr>
                <w:sz w:val="24"/>
                <w:szCs w:val="24"/>
              </w:rPr>
              <w:t xml:space="preserve">) в ПОО (включая объединения </w:t>
            </w:r>
            <w:r>
              <w:rPr>
                <w:sz w:val="24"/>
                <w:szCs w:val="24"/>
              </w:rPr>
              <w:t>Центра дополнительного образования</w:t>
            </w:r>
            <w:r w:rsidRPr="0075424C">
              <w:rPr>
                <w:sz w:val="24"/>
                <w:szCs w:val="24"/>
              </w:rPr>
              <w:t xml:space="preserve"> «Мой выбор»)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ПОО о количестве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ind w:left="-109" w:right="-106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в возрасте до 18 лет,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по основным образовательным программам со сроком обучения не менее десяти месяцев очной формы обучения на конец отчетного периода (К) и обучающиеся, охваченные дополнительным образованием (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75424C">
              <w:rPr>
                <w:sz w:val="24"/>
                <w:szCs w:val="24"/>
              </w:rPr>
              <w:t xml:space="preserve">) в ПОО (включая объединения </w:t>
            </w:r>
            <w:r>
              <w:rPr>
                <w:sz w:val="24"/>
                <w:szCs w:val="24"/>
              </w:rPr>
              <w:t xml:space="preserve">Центра </w:t>
            </w:r>
            <w:r>
              <w:rPr>
                <w:sz w:val="24"/>
                <w:szCs w:val="24"/>
              </w:rPr>
              <w:lastRenderedPageBreak/>
              <w:t>дополнительного образования</w:t>
            </w:r>
            <w:r w:rsidRPr="0075424C">
              <w:rPr>
                <w:sz w:val="24"/>
                <w:szCs w:val="24"/>
              </w:rPr>
              <w:t xml:space="preserve"> «Мой выбор»)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</w:t>
            </w:r>
            <w:r w:rsidRPr="0075424C">
              <w:rPr>
                <w:sz w:val="24"/>
                <w:szCs w:val="24"/>
                <w:vertAlign w:val="subscript"/>
              </w:rPr>
              <w:t>до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>/К</w:t>
            </w:r>
            <w:proofErr w:type="gram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  <w:p w:rsidR="008743D4" w:rsidRPr="0075424C" w:rsidRDefault="008743D4" w:rsidP="00986F9A">
            <w:pPr>
              <w:ind w:right="-108"/>
              <w:rPr>
                <w:color w:val="FF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ПОО о количестве </w:t>
            </w:r>
            <w:proofErr w:type="gramStart"/>
            <w:r w:rsidRPr="0075424C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правонарушений, совершенных несовершеннолетними, в расчете на 1000 несовершеннолетних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0-1,0 - 5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1,1-2,0 - 4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3,1-4,5 - 2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4,6-6,0 -1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6,0 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</w:t>
            </w:r>
            <w:proofErr w:type="gramStart"/>
            <w:r w:rsidRPr="0075424C">
              <w:rPr>
                <w:sz w:val="24"/>
                <w:szCs w:val="24"/>
              </w:rPr>
              <w:t>несовершеннолетние</w:t>
            </w:r>
            <w:proofErr w:type="gramEnd"/>
            <w:r w:rsidRPr="0075424C">
              <w:rPr>
                <w:sz w:val="24"/>
                <w:szCs w:val="24"/>
              </w:rPr>
              <w:t xml:space="preserve"> обучающиеся по основным образовательным программам со сроком обучения не менее 10 месяцев, совершившие правонарушения (К</w:t>
            </w:r>
            <w:r w:rsidRPr="0075424C">
              <w:rPr>
                <w:sz w:val="24"/>
                <w:szCs w:val="24"/>
                <w:vertAlign w:val="subscript"/>
              </w:rPr>
              <w:t>18п</w:t>
            </w:r>
            <w:r w:rsidRPr="0075424C">
              <w:rPr>
                <w:sz w:val="24"/>
                <w:szCs w:val="24"/>
              </w:rPr>
              <w:t>) в период обучения в ПОО в отчетный период и общее количество несовершеннолетних обучающихся (К</w:t>
            </w:r>
            <w:r w:rsidRPr="0075424C">
              <w:rPr>
                <w:sz w:val="24"/>
                <w:szCs w:val="24"/>
                <w:vertAlign w:val="subscript"/>
              </w:rPr>
              <w:t>18</w:t>
            </w:r>
            <w:r w:rsidRPr="0075424C">
              <w:rPr>
                <w:sz w:val="24"/>
                <w:szCs w:val="24"/>
              </w:rPr>
              <w:t>). Формула расчета: К</w:t>
            </w:r>
            <w:r w:rsidRPr="0075424C">
              <w:rPr>
                <w:sz w:val="24"/>
                <w:szCs w:val="24"/>
                <w:vertAlign w:val="subscript"/>
              </w:rPr>
              <w:t>18п</w:t>
            </w:r>
            <w:r w:rsidRPr="0075424C">
              <w:rPr>
                <w:sz w:val="24"/>
                <w:szCs w:val="24"/>
              </w:rPr>
              <w:t>/К</w:t>
            </w:r>
            <w:r w:rsidRPr="0075424C">
              <w:rPr>
                <w:sz w:val="24"/>
                <w:szCs w:val="24"/>
                <w:vertAlign w:val="subscript"/>
              </w:rPr>
              <w:t>18</w:t>
            </w:r>
            <w:r w:rsidRPr="0075424C">
              <w:rPr>
                <w:sz w:val="24"/>
                <w:szCs w:val="24"/>
              </w:rPr>
              <w:t>*1000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МВД; </w:t>
            </w:r>
          </w:p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Доля обучающихся, принявших 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89-94,9% - 4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83-88,9%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77-82,9% - 2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70-76,9%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70 %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обучающиеся очной формы обучения по основным образовательным программам (программы СПО и основного общего образования) (Ко) и обучающиеся, принявшие участие в социально-психологическом тестировании на выявление рисков употребления наркотических средств и психотропных (</w:t>
            </w:r>
            <w:proofErr w:type="spellStart"/>
            <w:r w:rsidRPr="0075424C">
              <w:rPr>
                <w:sz w:val="24"/>
                <w:szCs w:val="24"/>
              </w:rPr>
              <w:t>Кспт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Кспт</w:t>
            </w:r>
            <w:proofErr w:type="spellEnd"/>
            <w:proofErr w:type="gramStart"/>
            <w:r w:rsidRPr="0075424C">
              <w:rPr>
                <w:sz w:val="24"/>
                <w:szCs w:val="24"/>
              </w:rPr>
              <w:t xml:space="preserve"> /К</w:t>
            </w:r>
            <w:proofErr w:type="gramEnd"/>
            <w:r w:rsidRPr="0075424C">
              <w:rPr>
                <w:sz w:val="24"/>
                <w:szCs w:val="24"/>
              </w:rPr>
              <w:t>о*100%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</w:t>
            </w:r>
            <w:proofErr w:type="spellStart"/>
            <w:r w:rsidRPr="0075424C">
              <w:rPr>
                <w:sz w:val="24"/>
                <w:szCs w:val="24"/>
              </w:rPr>
              <w:t>ЦОиККО</w:t>
            </w:r>
            <w:proofErr w:type="spellEnd"/>
          </w:p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3 квартал)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Pr="0075424C">
              <w:rPr>
                <w:sz w:val="24"/>
                <w:szCs w:val="24"/>
              </w:rPr>
              <w:t>– 65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Обеспечение региональных социально-</w:t>
            </w:r>
            <w:r w:rsidRPr="009B43CF">
              <w:rPr>
                <w:spacing w:val="-4"/>
                <w:sz w:val="24"/>
                <w:szCs w:val="24"/>
              </w:rPr>
              <w:t>экономических</w:t>
            </w:r>
            <w:r w:rsidRPr="0075424C">
              <w:rPr>
                <w:sz w:val="24"/>
                <w:szCs w:val="24"/>
              </w:rPr>
              <w:t xml:space="preserve"> задач и </w:t>
            </w:r>
            <w:r w:rsidRPr="0075424C">
              <w:rPr>
                <w:spacing w:val="-4"/>
                <w:sz w:val="24"/>
                <w:szCs w:val="24"/>
              </w:rPr>
              <w:t>инновационная</w:t>
            </w:r>
            <w:r w:rsidRPr="0075424C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акций, мероприятий социальной направленности на 100 обучающихся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 и более – 5 баллов</w:t>
            </w:r>
            <w:r w:rsidRPr="0075424C">
              <w:rPr>
                <w:sz w:val="24"/>
                <w:szCs w:val="24"/>
              </w:rPr>
              <w:br/>
              <w:t>3,1-4,0 - 4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1,1- 2,0 - 2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0,5 – 1,0 - 1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 – 0,4 - 0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акций, мероприятий социальной направленности (Ка), в которых приняли участие не менее 15 обучающихся ПОО и общий контингент очной формы обучения на начало</w:t>
            </w:r>
            <w:r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(</w:t>
            </w:r>
            <w:proofErr w:type="spellStart"/>
            <w:r w:rsidRPr="0075424C">
              <w:rPr>
                <w:sz w:val="24"/>
                <w:szCs w:val="24"/>
              </w:rPr>
              <w:t>Кн</w:t>
            </w:r>
            <w:proofErr w:type="spellEnd"/>
            <w:r w:rsidRPr="0075424C">
              <w:rPr>
                <w:sz w:val="24"/>
                <w:szCs w:val="24"/>
              </w:rPr>
              <w:t>) и  конец (</w:t>
            </w:r>
            <w:proofErr w:type="spellStart"/>
            <w:r w:rsidRPr="0075424C">
              <w:rPr>
                <w:sz w:val="24"/>
                <w:szCs w:val="24"/>
              </w:rPr>
              <w:t>Кк</w:t>
            </w:r>
            <w:proofErr w:type="spellEnd"/>
            <w:r w:rsidRPr="0075424C">
              <w:rPr>
                <w:sz w:val="24"/>
                <w:szCs w:val="24"/>
              </w:rPr>
              <w:t>) отчетного года.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Формула расчета: Ка*100/((</w:t>
            </w:r>
            <w:proofErr w:type="spellStart"/>
            <w:r w:rsidRPr="0075424C">
              <w:rPr>
                <w:sz w:val="24"/>
                <w:szCs w:val="24"/>
              </w:rPr>
              <w:t>Кн+Кк</w:t>
            </w:r>
            <w:proofErr w:type="spellEnd"/>
            <w:r w:rsidRPr="0075424C">
              <w:rPr>
                <w:sz w:val="24"/>
                <w:szCs w:val="24"/>
              </w:rPr>
              <w:t>)/2)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Если в акции, мероприятии принимает участие большое количество обучающихся, то ее следует считать как несколько акций из расчета: количество участников делить на 15, округляя до целого числа.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4 квартал)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Приказы, </w:t>
            </w:r>
            <w:r w:rsidRPr="0075424C">
              <w:rPr>
                <w:sz w:val="24"/>
                <w:szCs w:val="24"/>
              </w:rPr>
              <w:lastRenderedPageBreak/>
              <w:t>благодарственные письма, грамоты и другие документы государственных и общественных организаций, подтверждающие участие в акциях социальной направленности (копии)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Организация и проведение ПОО федеральных, региональных и муниципальных мероприятий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федеральное мероприятие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региональное мероприятие–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муниципальное мероприятие – 1 балл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но не более 5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мероприятия организованные и проведенные ПОО, за исключением мероприятий, указанных в п. 4.1.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Копия распорядительного документа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педагогических работников, имеющих статус экспертов, привлекаемых для проведения процедур государственной аккредитации, аттестации работников образования и экспертов учебных материалов, включённых в </w:t>
            </w:r>
            <w:r w:rsidRPr="0075424C">
              <w:rPr>
                <w:sz w:val="24"/>
                <w:szCs w:val="24"/>
              </w:rPr>
              <w:lastRenderedPageBreak/>
              <w:t>федеральную базу данных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человек-1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эксперты, прошедшие обучение и имеющие соответствующий документ 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Приказы ДО ЯО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Свидетельство, сертификат эксперта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педагогических работников, имеющих статус экспертов</w:t>
            </w:r>
            <w:r>
              <w:rPr>
                <w:sz w:val="24"/>
                <w:szCs w:val="24"/>
              </w:rPr>
              <w:t xml:space="preserve"> Всероссийского чемпионатного </w:t>
            </w:r>
            <w:r w:rsidRPr="0075424C">
              <w:rPr>
                <w:sz w:val="24"/>
                <w:szCs w:val="24"/>
              </w:rPr>
              <w:t xml:space="preserve">движения </w:t>
            </w:r>
            <w:r>
              <w:rPr>
                <w:sz w:val="24"/>
                <w:szCs w:val="24"/>
              </w:rPr>
              <w:t>по профессиональному мастерству</w:t>
            </w:r>
            <w:r w:rsidRPr="0075424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движения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главного эксперта финала чемпионата по профессиональному мастерству «Профессионалы», Чемпионата высоких технологий </w:t>
            </w:r>
            <w:r w:rsidRPr="0075424C">
              <w:rPr>
                <w:sz w:val="24"/>
                <w:szCs w:val="24"/>
              </w:rPr>
              <w:t xml:space="preserve">– 1 человек </w:t>
            </w:r>
            <w:r>
              <w:rPr>
                <w:sz w:val="24"/>
                <w:szCs w:val="24"/>
              </w:rPr>
              <w:t>3</w:t>
            </w:r>
            <w:r w:rsidRPr="0075424C">
              <w:rPr>
                <w:sz w:val="24"/>
                <w:szCs w:val="24"/>
              </w:rPr>
              <w:t>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национального эксперта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главного эксперта отборочного 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>, Чемпионата высоких технологий</w:t>
            </w:r>
            <w:r w:rsidRPr="00EF2F74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– 1 человек 2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EF2F74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главного эксперта регионального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 xml:space="preserve">  и Чемпионата высоких технологий – 1 </w:t>
            </w:r>
            <w:r w:rsidRPr="0075424C">
              <w:rPr>
                <w:sz w:val="24"/>
                <w:szCs w:val="24"/>
              </w:rPr>
              <w:t xml:space="preserve">человек </w:t>
            </w:r>
            <w:r w:rsidRPr="0075424C">
              <w:rPr>
                <w:sz w:val="24"/>
                <w:szCs w:val="24"/>
              </w:rPr>
              <w:lastRenderedPageBreak/>
              <w:t xml:space="preserve">1 балл 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 по показателю)</w:t>
            </w:r>
          </w:p>
        </w:tc>
        <w:tc>
          <w:tcPr>
            <w:tcW w:w="4391" w:type="dxa"/>
            <w:shd w:val="clear" w:color="auto" w:fill="FFFFFF"/>
          </w:tcPr>
          <w:p w:rsidR="008743D4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Учитываются </w:t>
            </w:r>
            <w:r>
              <w:rPr>
                <w:sz w:val="24"/>
                <w:szCs w:val="24"/>
              </w:rPr>
              <w:t xml:space="preserve">национальные </w:t>
            </w:r>
            <w:r w:rsidRPr="0075424C">
              <w:rPr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5424C">
              <w:rPr>
                <w:sz w:val="24"/>
                <w:szCs w:val="24"/>
              </w:rPr>
              <w:t>, прошедшие обучение и имеющие соответствующий документ</w:t>
            </w:r>
            <w:r>
              <w:rPr>
                <w:sz w:val="24"/>
                <w:szCs w:val="24"/>
              </w:rPr>
              <w:t>.</w:t>
            </w:r>
          </w:p>
          <w:p w:rsidR="008743D4" w:rsidRPr="0075424C" w:rsidRDefault="008743D4" w:rsidP="008743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Учитываются эксперты </w:t>
            </w:r>
            <w:r w:rsidRPr="005C12EF">
              <w:rPr>
                <w:sz w:val="24"/>
                <w:szCs w:val="24"/>
              </w:rPr>
              <w:t>Всероссийского чемпионатного движения по профессиональному мастерству</w:t>
            </w:r>
            <w:r>
              <w:rPr>
                <w:sz w:val="24"/>
                <w:szCs w:val="24"/>
              </w:rPr>
              <w:t>, являвшиеся главными экспертами чемпионатов в отчетном году. 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сотрудник в отчетном периоде являлся главным экспертом чемпионатов разных уровней, он учитывается 1 раз.  </w:t>
            </w:r>
          </w:p>
        </w:tc>
        <w:tc>
          <w:tcPr>
            <w:tcW w:w="2127" w:type="dxa"/>
            <w:shd w:val="clear" w:color="auto" w:fill="FFFFFF"/>
          </w:tcPr>
          <w:p w:rsidR="008743D4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Сертификат эксперта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РКЦ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75424C">
              <w:rPr>
                <w:sz w:val="24"/>
                <w:szCs w:val="24"/>
              </w:rPr>
              <w:t>образовательных</w:t>
            </w:r>
            <w:proofErr w:type="gramEnd"/>
            <w:r w:rsidRPr="0075424C">
              <w:rPr>
                <w:sz w:val="24"/>
                <w:szCs w:val="24"/>
              </w:rPr>
              <w:t xml:space="preserve"> программам СПО, реализуемых с применением сетевой формы в отчетный период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Понятие «сетевая форма» используется в соответствии с Законом РФ «Об образовании в Российской Федерации»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образовательных программ СПО с приложением копий договоров.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СПО-1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Копии договоров о сетевой форме реализации программ.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образовательных программам за исключением программ СПО, реализуемых с применением сетевой формы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Учитывается количество образовательных (за исключением программам СПО, указанных в п. 4.5.),  реализуемых с применением сетевой формы, с приложением копий договоров.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Копии договоров о сетевой форме реализации программ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</w:t>
            </w:r>
            <w:r w:rsidRPr="0075424C">
              <w:rPr>
                <w:sz w:val="24"/>
                <w:szCs w:val="24"/>
              </w:rPr>
              <w:t>образовательных программам</w:t>
            </w:r>
            <w:r w:rsidRPr="0075424C">
              <w:rPr>
                <w:bCs/>
                <w:sz w:val="24"/>
                <w:szCs w:val="24"/>
              </w:rPr>
              <w:t xml:space="preserve"> СПО, реализуемых с внедрением элементов дуального обучения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основные профессиональные образовательные программы СПО, </w:t>
            </w:r>
            <w:r w:rsidRPr="0075424C">
              <w:rPr>
                <w:bCs/>
                <w:sz w:val="24"/>
                <w:szCs w:val="24"/>
              </w:rPr>
              <w:t xml:space="preserve">реализуемые с внедрением элементов дуального обучения, </w:t>
            </w:r>
            <w:r w:rsidRPr="0075424C">
              <w:rPr>
                <w:sz w:val="24"/>
                <w:szCs w:val="24"/>
              </w:rPr>
              <w:t>с приложением копий договоров, соглашений.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Договоры, соглашения о дуальном обучении</w:t>
            </w:r>
          </w:p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Профессионально-квалификационная структура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Участие работников ПОО в федеральных и региональных конкурсах в рамках профессиональной деятельности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человек – 1 балл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Учитываются мероприятия, проводимые на основании распорядительных документов в пределах отчетного года</w:t>
            </w:r>
          </w:p>
        </w:tc>
        <w:tc>
          <w:tcPr>
            <w:tcW w:w="2127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Копии грамот, дипломов, сертификатов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- </w:t>
            </w:r>
            <w:r w:rsidRPr="0075424C">
              <w:rPr>
                <w:sz w:val="24"/>
                <w:szCs w:val="24"/>
              </w:rPr>
              <w:t>40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D47D1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по блоку I. «Показатели </w:t>
            </w:r>
            <w:r>
              <w:rPr>
                <w:color w:val="000000"/>
                <w:sz w:val="24"/>
                <w:szCs w:val="24"/>
              </w:rPr>
              <w:t>результативности» - 22</w:t>
            </w:r>
            <w:r w:rsidR="008D47D1">
              <w:rPr>
                <w:color w:val="000000"/>
                <w:sz w:val="24"/>
                <w:szCs w:val="24"/>
              </w:rPr>
              <w:t>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II. Ресурсное обеспечение результатов образовательной деятельности ПОО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Научное, учебно-методическое, 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исследова</w:t>
            </w:r>
            <w:r>
              <w:rPr>
                <w:sz w:val="24"/>
                <w:szCs w:val="24"/>
              </w:rPr>
              <w:t>-</w:t>
            </w:r>
            <w:r w:rsidRPr="0075424C">
              <w:rPr>
                <w:sz w:val="24"/>
                <w:szCs w:val="24"/>
              </w:rPr>
              <w:t>тельское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 xml:space="preserve"> обеспечение деятельности ПОО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proofErr w:type="gramStart"/>
            <w:r w:rsidRPr="0075424C">
              <w:rPr>
                <w:bCs/>
                <w:sz w:val="24"/>
                <w:szCs w:val="24"/>
              </w:rPr>
              <w:t xml:space="preserve">Наличие инновационных, экспериментальных, базовых 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 площадок, участие в федеральных и региональных инновационных проектов и программах, созданных в целях  разработки и апробации научных, учебных, учебно-методических, организационно-управленческих материалов.</w:t>
            </w:r>
            <w:proofErr w:type="gramEnd"/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Наличие и реализация инновационных проектов и программ, признанных федеральными или региональными инновационными площадками (в соответствии со статьей 20 </w:t>
            </w:r>
            <w:r w:rsidRPr="0075424C">
              <w:rPr>
                <w:sz w:val="24"/>
                <w:szCs w:val="24"/>
              </w:rPr>
              <w:t>Закона РФ «Об образовании в Российской Федерации»</w:t>
            </w:r>
            <w:r w:rsidRPr="00754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площадка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федеральная площадка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региональная площадка –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 в конкурсе инновационных площадок –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отсутствие площадки и </w:t>
            </w:r>
            <w:proofErr w:type="gramStart"/>
            <w:r w:rsidRPr="0075424C">
              <w:rPr>
                <w:sz w:val="24"/>
                <w:szCs w:val="24"/>
              </w:rPr>
              <w:t>не участие</w:t>
            </w:r>
            <w:proofErr w:type="gramEnd"/>
            <w:r w:rsidRPr="0075424C">
              <w:rPr>
                <w:sz w:val="24"/>
                <w:szCs w:val="24"/>
              </w:rPr>
              <w:t xml:space="preserve"> в конкурсе – 0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 по показателю)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Учитываются инновационные, экспериментальные, базовые </w:t>
            </w:r>
            <w:r w:rsidRPr="0075424C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sz w:val="24"/>
                <w:szCs w:val="24"/>
              </w:rPr>
              <w:t xml:space="preserve"> площадки, созданные приказами Министерства просвещения РФ, других федеральных министерств и ведомств, общественных организаций, имеющих статус федеральных, департамента образования Ярославской области и функционирующие не менее полугода.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В отчете указываются реквизиты документа, на основании которого создана площадка, её тема.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Подтверждением участия в конкурсе являются выписка из протокола и (или) скриншот экрана электронной почты, подтверждающего отправление и получение пакета документов в электронном виде в адрес организаторов конкурса.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Кроме структурных подразделений, учитываемых в п. 7.3.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Приказы </w:t>
            </w:r>
            <w:proofErr w:type="spellStart"/>
            <w:r w:rsidRPr="0075424C">
              <w:rPr>
                <w:sz w:val="24"/>
                <w:szCs w:val="24"/>
              </w:rPr>
              <w:t>Минпросвещения</w:t>
            </w:r>
            <w:proofErr w:type="spellEnd"/>
            <w:r w:rsidRPr="0075424C">
              <w:rPr>
                <w:sz w:val="24"/>
                <w:szCs w:val="24"/>
              </w:rPr>
              <w:t xml:space="preserve"> России, ДО ЯО, ИРО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научно-методических мероприятий, учебно-методических (семинаров, конференций, форумов), презентующих опыт деятельности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tabs>
                <w:tab w:val="left" w:pos="2443"/>
              </w:tabs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мероприятие –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мероприятия, организованные ПОО и проведенные с участием работников других образовательных учреждений, научных и методических органов, федеральных или региональных органов управления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Кроме мероприятий, указанных в п.4.1 и п. 4.2.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986F9A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публикаций, вошедших в Книжную летопись, летопись журнальных статей Российской Федерации, освещающих опыт деятельности и направления работы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публикация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публикация – 1 балл 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публикации, вышедшие отдельными книгами, брошюрами, журнальными статьями, в электронных сборниках и отражающими опыт деятельности и направления работы ПОО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Полная библиографическая запись публикаций с указанием номера международного кода издания ISBN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основных профессиональных образовательных программ СПО, прошедших профессионально-общественную аккредитацию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 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Профессионально-общественная аккредитация (далее – ПОА)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</w:t>
            </w:r>
            <w:r w:rsidRPr="0075424C">
              <w:rPr>
                <w:sz w:val="24"/>
                <w:szCs w:val="24"/>
              </w:rPr>
              <w:lastRenderedPageBreak/>
              <w:t>соответствующего профиля.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Подтверждением ПОА является наличие соответствующего документа (свидетельства), выданного организацией, включенной в соответствующий перечень (реестр).</w:t>
            </w:r>
          </w:p>
        </w:tc>
        <w:tc>
          <w:tcPr>
            <w:tcW w:w="2127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Правовые основы определены в Федеральном законе от 29 декабря 2012 г. № 273-ФЗ «Об образовании в Российской Федерации», статья 96 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5.5.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>Наличие программы наставничества в ПОО, организация работы по различным направлениям наставничества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программы наставничества – 1 балл,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системы наставничества по каждому из направлений – по 1 баллу за направление,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н</w:t>
            </w:r>
            <w:r w:rsidRPr="0075424C">
              <w:rPr>
                <w:bCs/>
                <w:color w:val="000000"/>
                <w:sz w:val="24"/>
                <w:szCs w:val="24"/>
              </w:rPr>
              <w:t>аличие программы наставничества в ПОО, и организация работы наставнических групп по всем направлениям, в том числе: «обучающийся-обучающийся», обучающийся-работодатель», «</w:t>
            </w:r>
            <w:proofErr w:type="gramStart"/>
            <w:r w:rsidRPr="0075424C">
              <w:rPr>
                <w:bCs/>
                <w:color w:val="000000"/>
                <w:sz w:val="24"/>
                <w:szCs w:val="24"/>
              </w:rPr>
              <w:t>педагог-молодой</w:t>
            </w:r>
            <w:proofErr w:type="gramEnd"/>
            <w:r w:rsidRPr="0075424C">
              <w:rPr>
                <w:bCs/>
                <w:color w:val="000000"/>
                <w:sz w:val="24"/>
                <w:szCs w:val="24"/>
              </w:rPr>
              <w:t xml:space="preserve"> специалист (выпускник)», «педагог-педагог»</w:t>
            </w:r>
          </w:p>
        </w:tc>
        <w:tc>
          <w:tcPr>
            <w:tcW w:w="2127" w:type="dxa"/>
            <w:shd w:val="clear" w:color="auto" w:fill="auto"/>
            <w:noWrap/>
          </w:tcPr>
          <w:p w:rsidR="008743D4" w:rsidRPr="0075424C" w:rsidRDefault="008743D4" w:rsidP="00986F9A">
            <w:pPr>
              <w:ind w:right="-108"/>
              <w:rPr>
                <w:i/>
                <w:color w:val="000000"/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>Сайт ПОО с указанием программы наставничества, распорядительных документов (договоры, приказы), закрепляющих наставнические группы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bCs/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обучающихся по основным образовательным программам со сроком реализации не менее десяти месяцев на одного работника организации (списочного состава)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12,7 чел. и более  – 5 баллов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10,1 -12,6 чел.- 4 балла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8,5 -10 чел. – 3 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7,2 – 8,4  – 2 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6,8 -7,1 - 1 балл;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6,8 чел.–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Работники списочного состава учитываются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в соответствии с формой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Чр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).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Контингент </w:t>
            </w:r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обучающихся</w:t>
            </w:r>
            <w:proofErr w:type="gram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по состоянию на 1 октября отчетного года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Коб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Коб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Чр</w:t>
            </w:r>
            <w:proofErr w:type="spellEnd"/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Форма №1  Наличие и движение контингента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(отчет за 3 квартал)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 в общей численности работников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5504F8" w:rsidRDefault="008743D4" w:rsidP="008743D4">
            <w:pPr>
              <w:ind w:right="-105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65% и более – 5 баллов;</w:t>
            </w:r>
          </w:p>
          <w:p w:rsidR="008743D4" w:rsidRPr="005504F8" w:rsidRDefault="008743D4" w:rsidP="008743D4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60-64,9% - 4 балла;</w:t>
            </w:r>
          </w:p>
          <w:p w:rsidR="008743D4" w:rsidRPr="005504F8" w:rsidRDefault="008743D4" w:rsidP="008743D4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57-59,9% - 3 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lastRenderedPageBreak/>
              <w:t>53-56,9% -2 балла;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49-52,9% - 1 балл;</w:t>
            </w:r>
          </w:p>
          <w:p w:rsidR="008743D4" w:rsidRPr="005504F8" w:rsidRDefault="008743D4" w:rsidP="008743D4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49%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Учитывается средняя численность педагогических работников списочного состава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численности всех работников организации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)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 xml:space="preserve">на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lastRenderedPageBreak/>
              <w:t>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Рпед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Рв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 в возрасте до </w:t>
            </w:r>
            <w:r w:rsidRPr="0075424C">
              <w:rPr>
                <w:bCs/>
                <w:sz w:val="24"/>
                <w:szCs w:val="24"/>
              </w:rPr>
              <w:t>35 лет</w:t>
            </w:r>
            <w:r w:rsidRPr="0075424C">
              <w:rPr>
                <w:sz w:val="24"/>
                <w:szCs w:val="24"/>
              </w:rPr>
              <w:t xml:space="preserve"> в общей численности штатных 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26% и более – 5 баллов;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23-25,9% - 4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20-22,9% - 3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15-19,9% - 2 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10-14,9% - 1 балл;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10%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Учитываются педагогические работники учитываются</w:t>
            </w:r>
            <w:proofErr w:type="gram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 xml:space="preserve">без внешних совместителей и работающих по договорам гражданско-правового характера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в возрасте до 35 лет (Р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  <w:vertAlign w:val="subscript"/>
              </w:rPr>
              <w:t>35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численности штатных педагогических работников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(на основе данных отчета по форме ФСН № СПО-1).</w:t>
            </w:r>
          </w:p>
          <w:p w:rsidR="008743D4" w:rsidRPr="0075424C" w:rsidRDefault="008743D4" w:rsidP="0075424C">
            <w:pPr>
              <w:rPr>
                <w:i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Формула расчета: Р</w:t>
            </w:r>
            <w:r w:rsidRPr="0075424C">
              <w:rPr>
                <w:iCs/>
                <w:sz w:val="24"/>
                <w:szCs w:val="24"/>
                <w:vertAlign w:val="subscript"/>
              </w:rPr>
              <w:t>35</w:t>
            </w:r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Рв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СПО-1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работников, аттестованных на первую и высшую квалификационные категории в  общей численности штатных педагогических работников (без внешних совместителей)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70% и более – 5 баллов;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60-69,9% - 4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- 3 балла;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40-49,9%- 2 балла;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30-39,9% - 1 балл;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Учитываются педагогические работники учитываются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 xml:space="preserve">без внешних совместителей и работающих по договорам гражданско-правового характера,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имеющие 1 и </w:t>
            </w:r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высшую</w:t>
            </w:r>
            <w:proofErr w:type="gram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категории,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Ркв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численности штатных педагогических работников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Рв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(на основе данных отчета по форме ФСН № СПО-1).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Ркв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Рв</w:t>
            </w:r>
            <w:proofErr w:type="spellEnd"/>
            <w:r w:rsidRPr="0075424C">
              <w:rPr>
                <w:sz w:val="24"/>
                <w:szCs w:val="24"/>
              </w:rPr>
              <w:t>*100%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Количество руководящих работников в расчете на 10 педагогических работников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1,5 и менее - 5 баллов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1,6 - 1,8 - 4 балла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1,9 – 2,1 - 3 балла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2,2 - 2,4 - 2 балла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2,4 – 2,6 - 1 балла </w:t>
            </w:r>
          </w:p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2,7 и более – 0 баллов  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средняя численность руководящих работников списочного состава (руководителей, заместителей руководителей, руководителей структурных подразделений и их заместителей)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Ррук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и средняя численность педагогических работников списочного состава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) в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 xml:space="preserve">общей численности всех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</w:t>
            </w:r>
          </w:p>
          <w:p w:rsidR="008743D4" w:rsidRPr="0075424C" w:rsidRDefault="008743D4" w:rsidP="0075424C">
            <w:pPr>
              <w:rPr>
                <w:bCs/>
                <w:kern w:val="24"/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Ррук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Рпед</w:t>
            </w:r>
            <w:proofErr w:type="spellEnd"/>
            <w:r w:rsidRPr="0075424C">
              <w:rPr>
                <w:sz w:val="24"/>
                <w:szCs w:val="24"/>
              </w:rPr>
              <w:t>*10</w:t>
            </w:r>
            <w:r w:rsidRPr="0075424C">
              <w:rPr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Доля преподавателей и мастеров производственного обучения, прошедших повышение квалификации в рамках федерального проекта «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>Профессионалитет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»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ind w:right="-105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3,5% и более – 5 баллов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2,9-3,4% - 4 балла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2,3-2,8% - 3 балла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1,6-2,2% - 2 балла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1-1,5% - 1 балла 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менее 1 %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Учитываются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преподавател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>и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и мастер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>а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производственного обучения</w:t>
            </w: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, получившие удостоверение о повышении квалификации в рамках федерального проекта «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Профессионалитет»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в отчетном периоде (</w:t>
            </w:r>
            <w:proofErr w:type="spellStart"/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Рпк</w:t>
            </w:r>
            <w:proofErr w:type="spellEnd"/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) в общей численности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преподавателей и мастеров производственного обучения организации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Рпед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</w:p>
          <w:p w:rsidR="008743D4" w:rsidRPr="0075424C" w:rsidRDefault="008743D4" w:rsidP="008743D4">
            <w:pPr>
              <w:rPr>
                <w:bCs/>
                <w:kern w:val="24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Рпк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Рпед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ЦОПП</w:t>
            </w:r>
          </w:p>
          <w:p w:rsidR="008743D4" w:rsidRPr="0075424C" w:rsidRDefault="008743D4" w:rsidP="008743D4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Отчет ФСН 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br/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№ СПО-1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6.7.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работников предприятий, привлеченных к педагогической деятельности в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педагог  – 1 балл,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Учитываются работники предприятий, привлеченные к педагогической деятельности в ПОО в качестве внешних совместителей или по договорам гражданско-правового характера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Максимальное количество баллов по направлению – 35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Материально-техническое и 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информацион-ное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учебной площади в общей площади учебно-лабораторных зданий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60% и более – 5 баллов;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55-59,9% - 4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50-54,9% - 3 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45-49,9% - 2 балла;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40-44,9% - 1 балл;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40 %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учебная площадь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  <w:vertAlign w:val="subscript"/>
              </w:rPr>
              <w:t>уч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общей площади учебно-лабораторных зданий ПОО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П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  <w:vertAlign w:val="subscript"/>
              </w:rPr>
              <w:t>оу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П</w:t>
            </w:r>
            <w:r w:rsidRPr="0075424C">
              <w:rPr>
                <w:sz w:val="24"/>
                <w:szCs w:val="24"/>
                <w:vertAlign w:val="subscript"/>
              </w:rPr>
              <w:t>уч</w:t>
            </w:r>
            <w:proofErr w:type="spellEnd"/>
            <w:r w:rsidRPr="0075424C">
              <w:rPr>
                <w:sz w:val="24"/>
                <w:szCs w:val="24"/>
              </w:rPr>
              <w:t xml:space="preserve">/ </w:t>
            </w:r>
            <w:proofErr w:type="spellStart"/>
            <w:r w:rsidRPr="0075424C">
              <w:rPr>
                <w:sz w:val="24"/>
                <w:szCs w:val="24"/>
              </w:rPr>
              <w:t>П</w:t>
            </w:r>
            <w:r w:rsidRPr="0075424C">
              <w:rPr>
                <w:sz w:val="24"/>
                <w:szCs w:val="24"/>
                <w:vertAlign w:val="subscript"/>
              </w:rPr>
              <w:t>оу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структурных подразделений, обеспечивающих оказание услуг </w:t>
            </w:r>
            <w:r w:rsidRPr="0075424C">
              <w:rPr>
                <w:sz w:val="24"/>
                <w:szCs w:val="24"/>
              </w:rPr>
              <w:lastRenderedPageBreak/>
              <w:t>социальной поддержки обучающихся (общежитие, столовая, медицинский кабинет)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Учитываются общежития, находящиеся на балансе ПОО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К столовым относятся собственные или арендуемые столовые, буфеты-</w:t>
            </w:r>
            <w:proofErr w:type="spellStart"/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раздатки</w:t>
            </w:r>
            <w:proofErr w:type="spellEnd"/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Учитываются лицензированные медицинские кабинеты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 xml:space="preserve">Данные за отчетный период,  предоставляемые в отчет ФСН </w:t>
            </w:r>
            <w:r w:rsidRPr="0075424C">
              <w:rPr>
                <w:sz w:val="24"/>
                <w:szCs w:val="24"/>
              </w:rPr>
              <w:lastRenderedPageBreak/>
              <w:t>№ СПО-2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Объемные показатели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структурных подразделений коллективного пользования (ресурсных центров, многофункциональных центров прикладных квалификаций, базовых профессиональных образовательных организаций, специализированных центров компетенций и других аналогичных структурных подразделений), деятельность которых признана эффективной 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высокоэффективная деятельность – 5 баллов</w:t>
            </w:r>
          </w:p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эффективная деятельность – 3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неэффективная деятельность – 0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(за каждую структурную единицу, но не более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 по показателю)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Эффективность структурного подразделения ПОО определяется на основании представленных отчетов и приказа ДО ЯО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При заполнении отчётов рекомендуется в значении показателя использовать сокращения: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Э - эффективное подразделение,</w:t>
            </w:r>
          </w:p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ВЭ – высокоэффективное подразделение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Отчеты по эффективности структурных подразделений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Число базовых кафедр и иных структурных подразделений, обеспечивающих практическую подготовку, на базе предприятий (организаций), осуществляющих деятельность по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профилю реализуемых образовательных программ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t>Учитываются соглашения с предприятиями (организациями) о создании кафедр (иных структурных подразделений), локальные нормативные акты о создании кафедр и пр.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Данные за отчетный период,  предоставляемые в отчет № СПО-Мониторинг </w:t>
            </w:r>
          </w:p>
        </w:tc>
      </w:tr>
      <w:tr w:rsidR="008D47D1" w:rsidRPr="0075424C" w:rsidTr="008D47D1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D47D1" w:rsidRPr="0075424C" w:rsidRDefault="008D47D1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47D1" w:rsidRPr="0075424C" w:rsidRDefault="008D47D1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D47D1" w:rsidRPr="0075424C" w:rsidRDefault="008D47D1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7.5.</w:t>
            </w:r>
          </w:p>
        </w:tc>
        <w:tc>
          <w:tcPr>
            <w:tcW w:w="2549" w:type="dxa"/>
            <w:shd w:val="clear" w:color="auto" w:fill="FFFFFF"/>
          </w:tcPr>
          <w:p w:rsidR="008D47D1" w:rsidRDefault="008D47D1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производственных мастерских (лабораторий), созданных с участием средств федерального бюджета, </w:t>
            </w:r>
            <w:r>
              <w:rPr>
                <w:sz w:val="24"/>
                <w:szCs w:val="24"/>
              </w:rPr>
              <w:t xml:space="preserve">на базе которых </w:t>
            </w:r>
            <w:r>
              <w:rPr>
                <w:bCs/>
                <w:sz w:val="24"/>
                <w:szCs w:val="24"/>
              </w:rPr>
              <w:t>реализуется сетевое взаимодействие с иными образовательными организациями</w:t>
            </w:r>
          </w:p>
        </w:tc>
        <w:tc>
          <w:tcPr>
            <w:tcW w:w="993" w:type="dxa"/>
            <w:shd w:val="clear" w:color="auto" w:fill="FFFFFF"/>
          </w:tcPr>
          <w:p w:rsidR="008D47D1" w:rsidRDefault="008D47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D47D1" w:rsidRDefault="008D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– 1 балл </w:t>
            </w:r>
          </w:p>
          <w:p w:rsidR="008D47D1" w:rsidRDefault="008D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 не более 5 баллов)</w:t>
            </w:r>
          </w:p>
          <w:p w:rsidR="008D47D1" w:rsidRDefault="008D47D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</w:tcPr>
          <w:p w:rsidR="008D47D1" w:rsidRDefault="008D47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мастерские (лаборатории), образовательно-производственные центры (кластеры), образовательные кластеры среднего профессионального образования, созданные с привлечением средств федерального бюджета, на базе которых реализуется сетевое взаимодействие с иными образовательными организациями</w:t>
            </w:r>
          </w:p>
        </w:tc>
        <w:tc>
          <w:tcPr>
            <w:tcW w:w="2127" w:type="dxa"/>
            <w:shd w:val="clear" w:color="auto" w:fill="FFFFFF"/>
            <w:noWrap/>
          </w:tcPr>
          <w:p w:rsidR="008D47D1" w:rsidRDefault="008D47D1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Договоры о сетевом взаимодействии, приказы на проведение ДЭ обучающихся иных образовательных организаций, приказы о направлении на повышение квалификации педагогических работников и пр.</w:t>
            </w:r>
          </w:p>
        </w:tc>
      </w:tr>
      <w:tr w:rsidR="008D47D1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D47D1" w:rsidRPr="0075424C" w:rsidRDefault="008D47D1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D47D1" w:rsidRPr="0075424C" w:rsidRDefault="008D47D1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D47D1" w:rsidRDefault="008D4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7.6.</w:t>
            </w:r>
          </w:p>
        </w:tc>
        <w:tc>
          <w:tcPr>
            <w:tcW w:w="2549" w:type="dxa"/>
            <w:shd w:val="clear" w:color="auto" w:fill="FFFFFF"/>
          </w:tcPr>
          <w:p w:rsidR="008D47D1" w:rsidRDefault="008D47D1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 xml:space="preserve">Количество мастерских, признанных созданными в рамках федерального проекта «Молодые профессионалы» за счет средств бюджетов субъектов Российской Федерации, средств местных бюджетов и внебюджетных источников, и включенных в реестр современных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мастерских </w:t>
            </w:r>
            <w:r>
              <w:rPr>
                <w:sz w:val="24"/>
                <w:szCs w:val="24"/>
              </w:rPr>
              <w:t>ИС МТБ СПО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D47D1" w:rsidRDefault="008D47D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D47D1" w:rsidRDefault="008D47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ед. – 1 балл </w:t>
            </w:r>
          </w:p>
          <w:p w:rsidR="008D47D1" w:rsidRDefault="008D47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(но не более 5 баллов)</w:t>
            </w:r>
          </w:p>
          <w:p w:rsidR="008D47D1" w:rsidRDefault="008D47D1">
            <w:pPr>
              <w:rPr>
                <w:bCs/>
                <w:sz w:val="23"/>
                <w:szCs w:val="23"/>
              </w:rPr>
            </w:pPr>
          </w:p>
        </w:tc>
        <w:tc>
          <w:tcPr>
            <w:tcW w:w="4391" w:type="dxa"/>
            <w:shd w:val="clear" w:color="auto" w:fill="FFFFFF"/>
          </w:tcPr>
          <w:p w:rsidR="008D47D1" w:rsidRDefault="008D47D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Учитываются мастерские (лаборатории), созданные с привлечением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средств бюджета Ярославской области, средств местных бюджетов и внебюджетных источников, и включенных в реестр современных мастерских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МТБ СПО</w:t>
            </w:r>
          </w:p>
        </w:tc>
        <w:tc>
          <w:tcPr>
            <w:tcW w:w="2127" w:type="dxa"/>
            <w:shd w:val="clear" w:color="auto" w:fill="FFFFFF"/>
            <w:noWrap/>
          </w:tcPr>
          <w:p w:rsidR="008D47D1" w:rsidRDefault="008D47D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Письма </w:t>
            </w:r>
            <w:proofErr w:type="spellStart"/>
            <w:r>
              <w:rPr>
                <w:bCs/>
                <w:sz w:val="23"/>
                <w:szCs w:val="23"/>
              </w:rPr>
              <w:t>Минпросвещения</w:t>
            </w:r>
            <w:proofErr w:type="spellEnd"/>
            <w:r>
              <w:rPr>
                <w:bCs/>
                <w:sz w:val="23"/>
                <w:szCs w:val="23"/>
              </w:rPr>
              <w:t xml:space="preserve"> России, информационная система «Материально-техническая база СПО» (ИС МТБ СПО)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D47D1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Максимальное количество баллов по направлению – </w:t>
            </w:r>
            <w:r w:rsidR="008D47D1">
              <w:rPr>
                <w:sz w:val="24"/>
                <w:szCs w:val="24"/>
              </w:rPr>
              <w:t>30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Финансово-</w:t>
            </w:r>
            <w:r w:rsidRPr="0075424C">
              <w:rPr>
                <w:bCs/>
                <w:sz w:val="24"/>
                <w:szCs w:val="24"/>
              </w:rPr>
              <w:t>экономическое</w:t>
            </w:r>
            <w:r w:rsidRPr="0075424C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внебюджетных средств в общем объёме финансирования организации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выше –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5-10,9% - 1 балл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все виды внебюджетных средств, поступивших от организаций, населения, внебюджетных фондов, иностранных источников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) в общем объеме финансирования из  всех источников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</w:t>
            </w:r>
            <w:r w:rsidRPr="0075424C">
              <w:rPr>
                <w:bCs/>
                <w:sz w:val="24"/>
                <w:szCs w:val="24"/>
              </w:rPr>
              <w:t xml:space="preserve">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внебюджетных средств, направленных на развитие материально-технической  базы образовательного учреждения (подстатьи 225, 226, 310, 340), в общем объёме приносящей доход деятельности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38% и более –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31-37% - 4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25-30%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19-24%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13-18%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13% - 0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внебюджетные финансовые средства, направленные на развитие материально-технической базы ПОО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разв</w:t>
            </w:r>
            <w:proofErr w:type="spellEnd"/>
            <w:r w:rsidRPr="0075424C">
              <w:rPr>
                <w:sz w:val="24"/>
                <w:szCs w:val="24"/>
              </w:rPr>
              <w:t>) в общем объеме внебюджетных средств ПОО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разв</w:t>
            </w:r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вб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</w:t>
            </w:r>
            <w:r w:rsidRPr="0075424C">
              <w:rPr>
                <w:bCs/>
                <w:sz w:val="24"/>
                <w:szCs w:val="24"/>
              </w:rPr>
              <w:t xml:space="preserve">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8.3.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Объем привлеченных бюджетных сре</w:t>
            </w:r>
            <w:proofErr w:type="gramStart"/>
            <w:r w:rsidRPr="0075424C">
              <w:rPr>
                <w:sz w:val="24"/>
                <w:szCs w:val="24"/>
              </w:rPr>
              <w:t>дств в р</w:t>
            </w:r>
            <w:proofErr w:type="gramEnd"/>
            <w:r w:rsidRPr="0075424C">
              <w:rPr>
                <w:sz w:val="24"/>
                <w:szCs w:val="24"/>
              </w:rPr>
              <w:t xml:space="preserve">амках реализации государственных программ, инвестированных в развитие материально-технической базы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тыс. руб.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 тыс. руб.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350-499 тыс. руб. –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200-349 тыс. руб. –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50-199 тыс. руб. – 2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 50 тыс. руб. – 1 балл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отсутствие средств – </w:t>
            </w:r>
            <w:r w:rsidRPr="0075424C">
              <w:rPr>
                <w:sz w:val="24"/>
                <w:szCs w:val="24"/>
              </w:rPr>
              <w:lastRenderedPageBreak/>
              <w:t>0 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Учитываются средства, поступившие в рамках реализации государственных программ (в том числе национальных и региональных проектов)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педагогических работников в общем фонде оплаты труда работников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82% - 5 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72-82%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61-71,9%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41-60,9%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21-40,9 – 1 балл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21% - 0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фонд начисленной заработной платы педагогических работников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ФОТпед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фонде начисленной заработной платы всех работников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ФОТр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br/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№ ЗП-образование</w:t>
            </w:r>
          </w:p>
          <w:p w:rsidR="008743D4" w:rsidRPr="0075424C" w:rsidRDefault="008743D4" w:rsidP="0075424C">
            <w:pPr>
              <w:rPr>
                <w:bCs/>
                <w:kern w:val="24"/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ФОТпед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ФОТр</w:t>
            </w:r>
            <w:proofErr w:type="spellEnd"/>
            <w:r w:rsidRPr="0075424C">
              <w:rPr>
                <w:sz w:val="24"/>
                <w:szCs w:val="24"/>
              </w:rPr>
              <w:t xml:space="preserve"> *100</w:t>
            </w:r>
            <w:r w:rsidRPr="0075424C">
              <w:rPr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руководящих работников в общем фонде оплаты труда работников организаций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11%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более – 1 балл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Учитывается фонд начисленной заработной платы руководящих работников (руководителей, заместителей руководителей, руководителей структурных подразделений и их заместителей)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ФОТрук</w:t>
            </w:r>
            <w:proofErr w:type="spellEnd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 в фонде начисленной заработной платы всех работников списочного состава и внешних совместителей (</w:t>
            </w:r>
            <w:proofErr w:type="spell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ФОТр</w:t>
            </w:r>
            <w:proofErr w:type="spellEnd"/>
            <w:proofErr w:type="gramStart"/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)</w:t>
            </w:r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н</w:t>
            </w:r>
            <w:proofErr w:type="gramEnd"/>
            <w:r w:rsidRPr="0075424C">
              <w:rPr>
                <w:rFonts w:ascii="Times New Roman" w:hAnsi="Times New Roman" w:cs="Times New Roman"/>
                <w:iCs/>
                <w:color w:val="auto"/>
                <w:spacing w:val="0"/>
              </w:rPr>
              <w:t>а основе данных формы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 ФСН № ЗП-образование</w:t>
            </w:r>
          </w:p>
          <w:p w:rsidR="008743D4" w:rsidRPr="0075424C" w:rsidRDefault="008743D4" w:rsidP="0075424C">
            <w:pPr>
              <w:rPr>
                <w:bCs/>
                <w:kern w:val="24"/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r w:rsidRPr="0075424C">
              <w:rPr>
                <w:sz w:val="24"/>
                <w:szCs w:val="24"/>
              </w:rPr>
              <w:t>ФОТрук</w:t>
            </w:r>
            <w:proofErr w:type="spell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ФОТр</w:t>
            </w:r>
            <w:proofErr w:type="spellEnd"/>
            <w:r w:rsidRPr="0075424C">
              <w:rPr>
                <w:sz w:val="24"/>
                <w:szCs w:val="24"/>
              </w:rPr>
              <w:t xml:space="preserve"> *100</w:t>
            </w:r>
            <w:r w:rsidRPr="0075424C">
              <w:rPr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Отчет ФСН № З</w:t>
            </w:r>
            <w:proofErr w:type="gramStart"/>
            <w:r w:rsidRPr="0075424C">
              <w:rPr>
                <w:sz w:val="24"/>
                <w:szCs w:val="24"/>
              </w:rPr>
              <w:t>П-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Образование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8.6.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средств, полученных по договорам об оказании образовательных услуг, заключенным с предприятиями и организациями, в целях </w:t>
            </w:r>
            <w:r w:rsidRPr="0075424C">
              <w:rPr>
                <w:sz w:val="24"/>
                <w:szCs w:val="24"/>
              </w:rPr>
              <w:lastRenderedPageBreak/>
              <w:t xml:space="preserve">реализации программ СПО, профессионального обучения, повышения квалификации, профессиональной переподготовки работников и служащих, в общем объеме финансирования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2,8 и более –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2,2-2,7 –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1,7-2,1 –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1,1- 1,6 –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0,6-1 –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0,6 – 0 баллов</w:t>
            </w:r>
          </w:p>
        </w:tc>
        <w:tc>
          <w:tcPr>
            <w:tcW w:w="439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Учитываются внебюджетные средства, поступившие от организаций и предприятий (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>) в общем объеме финансирования из  всех источников (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Формула расчета: </w:t>
            </w:r>
            <w:proofErr w:type="spellStart"/>
            <w:proofErr w:type="gram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75424C">
              <w:rPr>
                <w:sz w:val="24"/>
                <w:szCs w:val="24"/>
              </w:rPr>
              <w:t>/</w:t>
            </w:r>
            <w:proofErr w:type="spellStart"/>
            <w:r w:rsidRPr="0075424C">
              <w:rPr>
                <w:sz w:val="24"/>
                <w:szCs w:val="24"/>
              </w:rPr>
              <w:t>Ф</w:t>
            </w:r>
            <w:r w:rsidRPr="0075424C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75424C">
              <w:rPr>
                <w:sz w:val="24"/>
                <w:szCs w:val="24"/>
              </w:rPr>
              <w:t>*100</w:t>
            </w:r>
          </w:p>
        </w:tc>
        <w:tc>
          <w:tcPr>
            <w:tcW w:w="2127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Данные за отчетный период,  предоставляемые в</w:t>
            </w:r>
            <w:r w:rsidRPr="0075424C">
              <w:rPr>
                <w:bCs/>
                <w:sz w:val="24"/>
                <w:szCs w:val="24"/>
              </w:rPr>
              <w:t xml:space="preserve"> отчет ФСН № СПО-2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Максимальное количество баллов по направлению – 30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D47D1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II. «Показатели ресурсного обеспечения» - 1</w:t>
            </w:r>
            <w:r w:rsidR="008D47D1">
              <w:rPr>
                <w:color w:val="000000"/>
                <w:sz w:val="24"/>
                <w:szCs w:val="24"/>
              </w:rPr>
              <w:t>20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8743D4" w:rsidRPr="0075424C" w:rsidTr="00DC146F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всем показателям - 3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4C2062" w:rsidRPr="0075424C" w:rsidRDefault="004C2062" w:rsidP="0075424C">
      <w:pPr>
        <w:rPr>
          <w:sz w:val="24"/>
          <w:szCs w:val="24"/>
        </w:rPr>
      </w:pPr>
    </w:p>
    <w:p w:rsidR="004C2062" w:rsidRPr="009B43CF" w:rsidRDefault="009B43CF" w:rsidP="0075424C">
      <w:pPr>
        <w:rPr>
          <w:sz w:val="24"/>
          <w:szCs w:val="24"/>
        </w:rPr>
      </w:pPr>
      <w:r w:rsidRPr="009B43CF">
        <w:rPr>
          <w:sz w:val="24"/>
          <w:szCs w:val="24"/>
        </w:rPr>
        <w:t>Список используемых сокращений:</w:t>
      </w:r>
    </w:p>
    <w:p w:rsidR="00D60602" w:rsidRPr="009B43CF" w:rsidRDefault="00D60602" w:rsidP="00D60602">
      <w:pPr>
        <w:rPr>
          <w:sz w:val="24"/>
          <w:szCs w:val="24"/>
        </w:rPr>
      </w:pPr>
      <w:r>
        <w:rPr>
          <w:sz w:val="24"/>
          <w:szCs w:val="24"/>
        </w:rPr>
        <w:t>ВПР – всероссийские проверочные работы</w:t>
      </w:r>
    </w:p>
    <w:p w:rsidR="009B43CF" w:rsidRDefault="009B43CF" w:rsidP="0075424C">
      <w:pPr>
        <w:rPr>
          <w:sz w:val="24"/>
          <w:szCs w:val="24"/>
        </w:rPr>
      </w:pPr>
      <w:r>
        <w:rPr>
          <w:sz w:val="24"/>
          <w:szCs w:val="24"/>
        </w:rPr>
        <w:t>ДО ЯО – департамент образования Ярославской области</w:t>
      </w:r>
    </w:p>
    <w:p w:rsidR="006E0901" w:rsidRDefault="006E0901" w:rsidP="0075424C">
      <w:pPr>
        <w:rPr>
          <w:sz w:val="24"/>
          <w:szCs w:val="24"/>
        </w:rPr>
      </w:pPr>
      <w:r>
        <w:rPr>
          <w:sz w:val="24"/>
          <w:szCs w:val="24"/>
        </w:rPr>
        <w:t>ДЭ – демонстрационный экзамен</w:t>
      </w:r>
    </w:p>
    <w:p w:rsidR="009B43CF" w:rsidRDefault="009B43CF" w:rsidP="0075424C">
      <w:pPr>
        <w:rPr>
          <w:sz w:val="24"/>
          <w:szCs w:val="24"/>
        </w:rPr>
      </w:pPr>
      <w:r>
        <w:rPr>
          <w:sz w:val="24"/>
          <w:szCs w:val="24"/>
        </w:rPr>
        <w:t>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6E0901" w:rsidRDefault="006E0901" w:rsidP="0075424C">
      <w:pPr>
        <w:rPr>
          <w:sz w:val="24"/>
          <w:szCs w:val="24"/>
        </w:rPr>
      </w:pPr>
      <w:r>
        <w:rPr>
          <w:sz w:val="24"/>
          <w:szCs w:val="24"/>
        </w:rPr>
        <w:t>КЦП – контрольные цифры приема</w:t>
      </w:r>
    </w:p>
    <w:p w:rsidR="009B43CF" w:rsidRDefault="009B43CF" w:rsidP="009B43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– Министерство просвещения Российской Федерации</w:t>
      </w:r>
    </w:p>
    <w:p w:rsidR="005B1665" w:rsidRDefault="005B1665" w:rsidP="009B43CF">
      <w:pPr>
        <w:rPr>
          <w:sz w:val="24"/>
          <w:szCs w:val="24"/>
        </w:rPr>
      </w:pPr>
      <w:r>
        <w:rPr>
          <w:sz w:val="24"/>
          <w:szCs w:val="24"/>
        </w:rPr>
        <w:t xml:space="preserve">НП «СК «Буревестник – Верхняя Волга» – некоммерческое партнерство </w:t>
      </w:r>
      <w:r w:rsidRPr="005B1665">
        <w:rPr>
          <w:sz w:val="24"/>
          <w:szCs w:val="24"/>
        </w:rPr>
        <w:t>«Спортивный Клуб «Буревестник - Верхняя Волга»</w:t>
      </w:r>
    </w:p>
    <w:p w:rsidR="00D60602" w:rsidRDefault="00D60602" w:rsidP="009B43CF">
      <w:pPr>
        <w:rPr>
          <w:sz w:val="24"/>
          <w:szCs w:val="24"/>
        </w:rPr>
      </w:pPr>
      <w:r>
        <w:rPr>
          <w:sz w:val="24"/>
          <w:szCs w:val="24"/>
        </w:rPr>
        <w:t>ОПОП – основные профессиональные образовательные программы</w:t>
      </w:r>
    </w:p>
    <w:p w:rsidR="009B43CF" w:rsidRDefault="009B43CF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ПОО – профессиональные образовательные организации</w:t>
      </w:r>
    </w:p>
    <w:p w:rsidR="00430ACB" w:rsidRDefault="00430ACB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ППКРС – программы подготовки квалифицированных рабочих, служащих</w:t>
      </w:r>
    </w:p>
    <w:p w:rsidR="00430ACB" w:rsidRDefault="00430ACB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>ППССЗ – программы подготовки специалистов среднего звена</w:t>
      </w:r>
    </w:p>
    <w:p w:rsidR="005B1665" w:rsidRDefault="005B1665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 xml:space="preserve">РКЦ – </w:t>
      </w:r>
      <w:r w:rsidR="008D47D1">
        <w:rPr>
          <w:szCs w:val="28"/>
        </w:rPr>
        <w:t>региональный координационный центр чемпионатного движения по профессиональному мастерству студентов среднего профессионального образования и школьников по наиболее востребованным профессиям «Профессионалы» и чемпионата высоких технологий по профессиям будущего</w:t>
      </w:r>
    </w:p>
    <w:p w:rsidR="005B1665" w:rsidRPr="005B1665" w:rsidRDefault="005B1665" w:rsidP="005B1665">
      <w:pPr>
        <w:tabs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 xml:space="preserve">РЦРД – </w:t>
      </w:r>
      <w:r w:rsidR="006E0901">
        <w:rPr>
          <w:sz w:val="24"/>
          <w:szCs w:val="24"/>
        </w:rPr>
        <w:t>р</w:t>
      </w:r>
      <w:r>
        <w:rPr>
          <w:sz w:val="24"/>
          <w:szCs w:val="24"/>
        </w:rPr>
        <w:t>егиональный центр развития движения «</w:t>
      </w:r>
      <w:proofErr w:type="spellStart"/>
      <w:r>
        <w:rPr>
          <w:sz w:val="24"/>
          <w:szCs w:val="24"/>
        </w:rPr>
        <w:t>Абилимпикс</w:t>
      </w:r>
      <w:proofErr w:type="spellEnd"/>
      <w:r>
        <w:rPr>
          <w:sz w:val="24"/>
          <w:szCs w:val="24"/>
        </w:rPr>
        <w:t>» в Ярославской области</w:t>
      </w:r>
    </w:p>
    <w:p w:rsidR="009B43CF" w:rsidRDefault="009B43CF" w:rsidP="009B43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СПО – среднее профессиональное образование</w:t>
      </w:r>
    </w:p>
    <w:p w:rsidR="009B43CF" w:rsidRDefault="00D60602" w:rsidP="007542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ЦОиККО</w:t>
      </w:r>
      <w:proofErr w:type="spellEnd"/>
      <w:r>
        <w:rPr>
          <w:sz w:val="24"/>
          <w:szCs w:val="24"/>
        </w:rPr>
        <w:t xml:space="preserve"> – государственное учреждение Ярославской области «Центр оценки и контроля качества образования»</w:t>
      </w:r>
    </w:p>
    <w:p w:rsidR="00430ACB" w:rsidRDefault="00430ACB" w:rsidP="0075424C">
      <w:pPr>
        <w:rPr>
          <w:sz w:val="24"/>
          <w:szCs w:val="24"/>
        </w:rPr>
      </w:pPr>
      <w:r>
        <w:rPr>
          <w:sz w:val="24"/>
          <w:szCs w:val="24"/>
        </w:rPr>
        <w:t>ЦОПП – Центр опережающей профессиональной подготовки Ярославской области</w:t>
      </w:r>
    </w:p>
    <w:p w:rsidR="009B43CF" w:rsidRDefault="009B43CF" w:rsidP="0075424C"/>
    <w:p w:rsidR="009B43CF" w:rsidRDefault="009B43CF" w:rsidP="0075424C"/>
    <w:p w:rsidR="009B43CF" w:rsidRPr="0075424C" w:rsidRDefault="009B43CF" w:rsidP="0075424C">
      <w:pPr>
        <w:sectPr w:rsidR="009B43CF" w:rsidRPr="0075424C" w:rsidSect="00EA1F7B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134" w:bottom="851" w:left="1134" w:header="720" w:footer="381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4"/>
        <w:gridCol w:w="4926"/>
      </w:tblGrid>
      <w:tr w:rsidR="004C2062" w:rsidRPr="0075424C" w:rsidTr="004C2062">
        <w:tc>
          <w:tcPr>
            <w:tcW w:w="9634" w:type="dxa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Приложение 2</w:t>
            </w:r>
          </w:p>
          <w:p w:rsidR="004C2062" w:rsidRPr="0075424C" w:rsidRDefault="004C2062" w:rsidP="0075424C">
            <w:pPr>
              <w:rPr>
                <w:szCs w:val="28"/>
              </w:rPr>
            </w:pP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Утвержден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приказом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департамента образования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Ярославской области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от___________№_____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</w:tr>
    </w:tbl>
    <w:p w:rsidR="004C2062" w:rsidRPr="0075424C" w:rsidRDefault="004C2062" w:rsidP="0075424C">
      <w:pPr>
        <w:tabs>
          <w:tab w:val="left" w:pos="5820"/>
          <w:tab w:val="center" w:pos="7339"/>
        </w:tabs>
        <w:jc w:val="center"/>
        <w:rPr>
          <w:szCs w:val="28"/>
        </w:rPr>
      </w:pPr>
      <w:r w:rsidRPr="0075424C">
        <w:rPr>
          <w:szCs w:val="28"/>
        </w:rPr>
        <w:t xml:space="preserve">Отчет </w:t>
      </w: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 xml:space="preserve">по показателям эффективности деятельности </w:t>
      </w: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>государственных профессиональных образовательных организаций Ярославской области</w:t>
      </w:r>
    </w:p>
    <w:p w:rsidR="004C2062" w:rsidRPr="0075424C" w:rsidRDefault="004C2062" w:rsidP="0075424C">
      <w:pPr>
        <w:jc w:val="center"/>
        <w:rPr>
          <w:sz w:val="16"/>
          <w:szCs w:val="16"/>
        </w:rPr>
      </w:pP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>____________________________________________________________</w:t>
      </w:r>
    </w:p>
    <w:p w:rsidR="004C2062" w:rsidRPr="0075424C" w:rsidRDefault="004C2062" w:rsidP="0075424C">
      <w:pPr>
        <w:jc w:val="center"/>
        <w:rPr>
          <w:sz w:val="20"/>
        </w:rPr>
      </w:pPr>
      <w:r w:rsidRPr="0075424C">
        <w:rPr>
          <w:sz w:val="20"/>
        </w:rPr>
        <w:t>(наименование ПОО)</w:t>
      </w:r>
    </w:p>
    <w:p w:rsidR="004C2062" w:rsidRPr="0075424C" w:rsidRDefault="004C2062" w:rsidP="0075424C">
      <w:pPr>
        <w:jc w:val="center"/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709"/>
        <w:gridCol w:w="2550"/>
        <w:gridCol w:w="993"/>
        <w:gridCol w:w="2554"/>
        <w:gridCol w:w="1560"/>
        <w:gridCol w:w="1701"/>
        <w:gridCol w:w="2974"/>
      </w:tblGrid>
      <w:tr w:rsidR="004C2062" w:rsidRPr="0075424C" w:rsidTr="00430ACB">
        <w:trPr>
          <w:trHeight w:val="643"/>
        </w:trPr>
        <w:tc>
          <w:tcPr>
            <w:tcW w:w="851" w:type="dxa"/>
            <w:shd w:val="clear" w:color="auto" w:fill="FFFFFF"/>
          </w:tcPr>
          <w:p w:rsidR="004C2062" w:rsidRPr="0075424C" w:rsidRDefault="004C2062" w:rsidP="00430ACB">
            <w:pPr>
              <w:ind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№ п/п направления</w:t>
            </w:r>
          </w:p>
        </w:tc>
        <w:tc>
          <w:tcPr>
            <w:tcW w:w="184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shd w:val="clear" w:color="auto" w:fill="FFFFFF"/>
          </w:tcPr>
          <w:p w:rsidR="004C2062" w:rsidRPr="0075424C" w:rsidRDefault="004C2062" w:rsidP="0075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№ п/п показателя</w:t>
            </w:r>
          </w:p>
        </w:tc>
        <w:tc>
          <w:tcPr>
            <w:tcW w:w="255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Индикаторы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(количество </w:t>
            </w:r>
            <w:r w:rsidRPr="0075424C">
              <w:rPr>
                <w:sz w:val="24"/>
                <w:szCs w:val="24"/>
              </w:rPr>
              <w:br/>
              <w:t>баллов)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Самооценка показателя ПОО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  <w:shd w:val="clear" w:color="auto" w:fill="FFFFFF"/>
          </w:tcPr>
          <w:p w:rsidR="004C2062" w:rsidRPr="0075424C" w:rsidRDefault="004C2062" w:rsidP="0075424C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Оценка показателя после проверки 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(в баллах)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Примечания</w:t>
            </w:r>
          </w:p>
        </w:tc>
      </w:tr>
    </w:tbl>
    <w:p w:rsidR="004C2062" w:rsidRPr="0075424C" w:rsidRDefault="004C2062" w:rsidP="0075424C">
      <w:pPr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710"/>
        <w:gridCol w:w="2549"/>
        <w:gridCol w:w="993"/>
        <w:gridCol w:w="2554"/>
        <w:gridCol w:w="1560"/>
        <w:gridCol w:w="1701"/>
        <w:gridCol w:w="2974"/>
      </w:tblGrid>
      <w:tr w:rsidR="004C2062" w:rsidRPr="0075424C" w:rsidTr="0075424C">
        <w:trPr>
          <w:trHeight w:val="20"/>
          <w:tblHeader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</w:tr>
      <w:tr w:rsidR="004C2062" w:rsidRPr="0075424C" w:rsidTr="0075424C">
        <w:trPr>
          <w:trHeight w:val="20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I. Показатели результативности деятельности профессиональной образовательной организации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D7FB7" w:rsidRPr="0075424C" w:rsidRDefault="00ED7FB7" w:rsidP="001B7F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Удовлетворение потребности личности (граждан) в получении профессионального образования (объем и качество предоставленных </w:t>
            </w:r>
            <w:r w:rsidRPr="0075424C">
              <w:rPr>
                <w:sz w:val="24"/>
                <w:szCs w:val="24"/>
              </w:rPr>
              <w:lastRenderedPageBreak/>
              <w:t>образовательных услуг)</w:t>
            </w: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Общий контингент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1000 чел 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700-999 чел. – 4 балла 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500-699 чел. –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300-499 чел. –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150 – 299 чел. –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149 и менее –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1.2.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Динамика общего контингента обучающихся по </w:t>
            </w:r>
            <w:r w:rsidRPr="0075424C">
              <w:rPr>
                <w:sz w:val="24"/>
                <w:szCs w:val="24"/>
              </w:rPr>
              <w:lastRenderedPageBreak/>
              <w:t>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111% 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105-110,9% 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100-104,9%  –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100% - 0 балов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90%, более 100% и/или </w:t>
            </w:r>
            <w:r w:rsidRPr="0075424C">
              <w:rPr>
                <w:bCs/>
                <w:sz w:val="24"/>
                <w:szCs w:val="24"/>
              </w:rPr>
              <w:t xml:space="preserve">самовольное изменение структуры приёма - </w:t>
            </w:r>
            <w:r w:rsidRPr="0075424C">
              <w:rPr>
                <w:sz w:val="24"/>
                <w:szCs w:val="24"/>
              </w:rPr>
              <w:t>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обучающихся на внебюджетной основе в общей численности (бюджет и </w:t>
            </w:r>
            <w:proofErr w:type="spellStart"/>
            <w:r w:rsidRPr="0075424C">
              <w:rPr>
                <w:sz w:val="24"/>
                <w:szCs w:val="24"/>
              </w:rPr>
              <w:t>внебюджет</w:t>
            </w:r>
            <w:proofErr w:type="spellEnd"/>
            <w:r w:rsidRPr="0075424C">
              <w:rPr>
                <w:sz w:val="24"/>
                <w:szCs w:val="24"/>
              </w:rPr>
              <w:t>) обучающихся по всем формам обучения (со сроком обучения не менее десяти месяцев)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 –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3-5,9%  –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1-2,9%  –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удовлетворённых качеством условий осуществления образовательной деятельности по </w:t>
            </w:r>
            <w:r w:rsidRPr="0075424C">
              <w:rPr>
                <w:sz w:val="24"/>
                <w:szCs w:val="24"/>
              </w:rPr>
              <w:lastRenderedPageBreak/>
              <w:t xml:space="preserve">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 xml:space="preserve"> ПОО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80,0-100%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70,0-79,9%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60,0-69,9%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ED7FB7" w:rsidRPr="0075424C" w:rsidRDefault="00ED7FB7" w:rsidP="0075424C">
            <w:pPr>
              <w:rPr>
                <w:b/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1.6.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90% - 0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дипломы с отличием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13% и более - 5 баллов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10-12,9% - 4 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7-9,9% - 3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4-6,9% - 2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1% - 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Отсев обучающихся за счет средств бюджета Ярославской области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0-5,0%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5,1-6,0% - 4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6,1-7,0% - 3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7,1-8,0% - 2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8,1-9,0 %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1B7F01" w:rsidRPr="0075424C" w:rsidRDefault="00ED7FB7" w:rsidP="008D47D1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9% –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ED7FB7" w:rsidRPr="0075424C" w:rsidRDefault="00ED7FB7" w:rsidP="008D47D1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4</w:t>
            </w:r>
            <w:r w:rsidR="008D47D1">
              <w:rPr>
                <w:sz w:val="24"/>
                <w:szCs w:val="24"/>
              </w:rPr>
              <w:t>0</w:t>
            </w:r>
            <w:r w:rsidRPr="0075424C">
              <w:rPr>
                <w:sz w:val="24"/>
                <w:szCs w:val="24"/>
              </w:rPr>
              <w:t xml:space="preserve"> 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Подготовка кадров для  экономики и социальной сферы региона</w:t>
            </w: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выпускников, занятых по виду деятельности и полученным компетенциям (с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>), в общей численности выпускников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80 %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70-79,9 %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50-69,9 %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49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proofErr w:type="gramStart"/>
            <w:r w:rsidRPr="00917319">
              <w:rPr>
                <w:sz w:val="24"/>
                <w:szCs w:val="24"/>
              </w:rPr>
              <w:t xml:space="preserve">Доля обучающихся, прошедших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профильного уровня от общего числа сдавших </w:t>
            </w:r>
            <w:r>
              <w:rPr>
                <w:sz w:val="24"/>
                <w:szCs w:val="24"/>
              </w:rPr>
              <w:t>ДЭ</w:t>
            </w:r>
            <w:r w:rsidRPr="00917319">
              <w:rPr>
                <w:sz w:val="24"/>
                <w:szCs w:val="24"/>
              </w:rPr>
              <w:t xml:space="preserve"> базового и профильного уровней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917319" w:rsidRDefault="008743D4" w:rsidP="008743D4">
            <w:pPr>
              <w:ind w:right="-108"/>
              <w:rPr>
                <w:sz w:val="24"/>
                <w:szCs w:val="24"/>
              </w:rPr>
            </w:pPr>
            <w:r w:rsidRPr="00917319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917319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40% и более – 5 баллов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35-39,9 % - 4 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30-34,9 % - 3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25-29,9 % -2 балла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20-24,9 % - 1 балл</w:t>
            </w:r>
          </w:p>
          <w:p w:rsidR="008743D4" w:rsidRPr="00917319" w:rsidRDefault="008743D4" w:rsidP="008743D4">
            <w:pPr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менее 20 % - 0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917319" w:rsidRDefault="008743D4" w:rsidP="008743D4">
            <w:pPr>
              <w:jc w:val="center"/>
              <w:rPr>
                <w:color w:val="000000"/>
                <w:sz w:val="24"/>
                <w:szCs w:val="24"/>
              </w:rPr>
            </w:pPr>
            <w:r w:rsidRPr="00917319">
              <w:rPr>
                <w:color w:val="000000"/>
                <w:sz w:val="24"/>
                <w:szCs w:val="24"/>
              </w:rPr>
              <w:t>2.2</w:t>
            </w:r>
            <w:r w:rsidRPr="00917319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9173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AE1AFA">
              <w:rPr>
                <w:sz w:val="24"/>
                <w:szCs w:val="24"/>
              </w:rPr>
              <w:t xml:space="preserve">Доля </w:t>
            </w:r>
            <w:proofErr w:type="gramStart"/>
            <w:r w:rsidRPr="00AE1AFA">
              <w:rPr>
                <w:sz w:val="24"/>
                <w:szCs w:val="24"/>
              </w:rPr>
              <w:t>обучающихся</w:t>
            </w:r>
            <w:proofErr w:type="gramEnd"/>
            <w:r w:rsidRPr="00AE1AFA">
              <w:rPr>
                <w:sz w:val="24"/>
                <w:szCs w:val="24"/>
              </w:rPr>
              <w:t xml:space="preserve"> по программам </w:t>
            </w:r>
            <w:r>
              <w:rPr>
                <w:sz w:val="24"/>
                <w:szCs w:val="24"/>
              </w:rPr>
              <w:t>СПО</w:t>
            </w:r>
            <w:r w:rsidRPr="00AE1AFA">
              <w:rPr>
                <w:sz w:val="24"/>
                <w:szCs w:val="24"/>
              </w:rPr>
              <w:t xml:space="preserve">, которые прошли процедуру аттестации в форме </w:t>
            </w:r>
            <w:r>
              <w:rPr>
                <w:sz w:val="24"/>
                <w:szCs w:val="24"/>
              </w:rPr>
              <w:t>ДЭ</w:t>
            </w:r>
            <w:r w:rsidRPr="00AE1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5424C">
              <w:rPr>
                <w:color w:val="000000"/>
                <w:sz w:val="24"/>
                <w:szCs w:val="24"/>
              </w:rPr>
              <w:t xml:space="preserve"> % и более – 5 баллов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29,9</w:t>
            </w:r>
            <w:r w:rsidRPr="0075424C">
              <w:rPr>
                <w:color w:val="000000"/>
                <w:sz w:val="24"/>
                <w:szCs w:val="24"/>
              </w:rPr>
              <w:t xml:space="preserve"> % - 4 балла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24,9</w:t>
            </w:r>
            <w:r w:rsidRPr="0075424C">
              <w:rPr>
                <w:color w:val="000000"/>
                <w:sz w:val="24"/>
                <w:szCs w:val="24"/>
              </w:rPr>
              <w:t xml:space="preserve"> % - 3 балла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7542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19,9</w:t>
            </w:r>
            <w:r w:rsidRPr="0075424C">
              <w:rPr>
                <w:color w:val="000000"/>
                <w:sz w:val="24"/>
                <w:szCs w:val="24"/>
              </w:rPr>
              <w:t xml:space="preserve"> % -2 балла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11-14,9 </w:t>
            </w:r>
            <w:r w:rsidRPr="0075424C">
              <w:rPr>
                <w:color w:val="000000"/>
                <w:sz w:val="24"/>
                <w:szCs w:val="24"/>
              </w:rPr>
              <w:t>% - 1 балл</w:t>
            </w:r>
          </w:p>
          <w:p w:rsidR="008743D4" w:rsidRPr="0075424C" w:rsidRDefault="008743D4" w:rsidP="008743D4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менее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75424C">
              <w:rPr>
                <w:color w:val="000000"/>
                <w:sz w:val="24"/>
                <w:szCs w:val="24"/>
              </w:rPr>
              <w:t xml:space="preserve"> % - 0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Доля ОПОП СПО </w:t>
            </w:r>
            <w:r w:rsidRPr="0075424C">
              <w:rPr>
                <w:sz w:val="24"/>
                <w:szCs w:val="24"/>
              </w:rPr>
              <w:t xml:space="preserve">по профессиям / специальностям, включенным в перечень ТОП-регион, реализуемым в ПОО, в общем количестве ОПОП, </w:t>
            </w:r>
            <w:proofErr w:type="gramStart"/>
            <w:r w:rsidRPr="0075424C">
              <w:rPr>
                <w:sz w:val="24"/>
                <w:szCs w:val="24"/>
              </w:rPr>
              <w:t>реализуемых</w:t>
            </w:r>
            <w:proofErr w:type="gramEnd"/>
            <w:r w:rsidRPr="0075424C">
              <w:rPr>
                <w:sz w:val="24"/>
                <w:szCs w:val="24"/>
              </w:rPr>
              <w:t xml:space="preserve"> ПОО в отчетном периоде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25% и более - 5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16-24,9%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11-15,9% - 3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6-10,9%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1-5,9%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повышенную квалификацию, от общей численности выпускников, которым присваивается квалификация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41 % и более - 5 баллов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36-40,9% - 4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31-35,9%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26-30,9% - 2 балла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граждан, подготовленных по программам профессионального обучения, дополнительного профессионального образования  по договорам с предприятиями, органами службы занятости населения, индивидуальным договорам с гражданами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136 чел. и более 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102-135 чел.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68-101 чел.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34-67 чел.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1- 33 чел.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0 чел.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9" w:type="dxa"/>
            <w:shd w:val="clear" w:color="auto" w:fill="FFFFFF"/>
          </w:tcPr>
          <w:p w:rsidR="008743D4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ориентированных на выбор профессий/ специальностей, связанных с экономикой региона</w:t>
            </w:r>
          </w:p>
          <w:p w:rsidR="008D47D1" w:rsidRPr="0075424C" w:rsidRDefault="008D47D1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81 % и более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74-80,9 %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65-73,9 %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59-64,9 %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50-58,9 %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менее 50 %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2.7.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общественно-деловых объединений (предприятий, организаций), представители которых вовлечены в управление образовательной организацией, с которыми оформлены договоры о сотрудничестве и взаимодействии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D47D1">
            <w:pPr>
              <w:ind w:right="-109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безвозмездно передавших имущество для реализации образовательных программ в учреждение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D47D1">
            <w:pPr>
              <w:ind w:right="-109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предоставивших площадки для проведения практических занятий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7 ед. и более - 5 баллов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5-6 ед. - 4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3-4 ед. - 3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 ед. - 2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 ед. - 1 балла</w:t>
            </w:r>
          </w:p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отсутствие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оказавших спонсорскую помощь (финансовую) для реализации образовательных программ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оказавших содействие в подготовке и проведении конкурсов профессионального мастерства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за каждого - 1 балл 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49" w:type="dxa"/>
            <w:shd w:val="clear" w:color="auto" w:fill="FFFFFF"/>
          </w:tcPr>
          <w:p w:rsidR="008743D4" w:rsidRDefault="008743D4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числа образовательных программ СПО, обновленных с участием общественно-деловых объединений и представителей работодателей, в общем числе реализуемых программ СПО </w:t>
            </w:r>
          </w:p>
          <w:p w:rsidR="008D47D1" w:rsidRPr="0075424C" w:rsidRDefault="008D47D1" w:rsidP="00F03CA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80-99,9 % - 4 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60-79,9 %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20 % - 0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Удельный вес числа образовательных программ СПО, ориентированных на  малый бизнес и сферу услуг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50 % и более - 5 баллов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- 4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- 3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20-29,9 % - 2 балла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10-19,9 %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10 % - 0 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подготовленных по договорам с </w:t>
            </w:r>
            <w:r>
              <w:rPr>
                <w:sz w:val="24"/>
                <w:szCs w:val="24"/>
              </w:rPr>
              <w:t>ЦОПП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 человек и более – 5 баллов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 человек - 4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 человек - 3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 человек - 2 балла</w:t>
            </w:r>
          </w:p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1- 9 человек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 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7</w:t>
            </w:r>
            <w:r>
              <w:rPr>
                <w:sz w:val="24"/>
                <w:szCs w:val="24"/>
              </w:rPr>
              <w:t>5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Социализация молодого поколения, в том числе молодых людей, находящихся в трудной жизненной ситуации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студентов очной формы обучения, получивших государственную академическую стипендию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49-54,9%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43-48,9%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37-42,9%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31-36,9%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31%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 с ограниченными возможностями здоровья и инвалидов в общей численности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4,1% и более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3,8-4,09%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2,5-3,79%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1,3-2,49%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0,1-1,29%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 из числа детей-сирот и детей, оставшихся без попечения родителей, а также лиц из их числа, обучавшихся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90-94,9%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85-89,9%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80-84,9%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80%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участия в областной спартакиаде </w:t>
            </w:r>
            <w:r w:rsidRPr="0075424C">
              <w:rPr>
                <w:sz w:val="24"/>
                <w:szCs w:val="24"/>
              </w:rPr>
              <w:br/>
              <w:t>(общекомандный зачёт)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призовые места в одной или двух группах - 5 баллов, 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приняли участие в двух группах - 4 балла,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приняли участие в одной группе - 3 балла,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  <w:highlight w:val="cyan"/>
              </w:rPr>
            </w:pPr>
            <w:r w:rsidRPr="0075424C">
              <w:rPr>
                <w:sz w:val="24"/>
                <w:szCs w:val="24"/>
              </w:rPr>
              <w:t>приняли участие  (мужская или женская команда) - 1 балл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Доля участников  олимпиад, конкурсов муниципального, регионального, федерального и международного уровней (без учёта олимпиад, конкурсов, проводимых внутри ПОО)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12% - 5 баллов,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9,1-12% - 4 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6,1-9,0 % - 3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3,0-6,0 % - 2 балла,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3,0%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3.6.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профессионального мастерства, победителей </w:t>
            </w:r>
            <w:r w:rsidRPr="0034648B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ов</w:t>
            </w:r>
            <w:r w:rsidRPr="0034648B">
              <w:rPr>
                <w:sz w:val="24"/>
                <w:szCs w:val="24"/>
              </w:rPr>
              <w:t xml:space="preserve"> по профессиональному мастерству «Професси</w:t>
            </w:r>
            <w:r>
              <w:rPr>
                <w:sz w:val="24"/>
                <w:szCs w:val="24"/>
              </w:rPr>
              <w:t>оналы»,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Чемпионата</w:t>
            </w:r>
            <w:r w:rsidRPr="0034648B">
              <w:rPr>
                <w:sz w:val="24"/>
                <w:szCs w:val="24"/>
              </w:rPr>
              <w:t xml:space="preserve"> высоких технологий </w:t>
            </w:r>
            <w:r w:rsidRPr="0075424C">
              <w:rPr>
                <w:sz w:val="24"/>
                <w:szCs w:val="24"/>
              </w:rPr>
              <w:t xml:space="preserve">(кроме победителей и призеров </w:t>
            </w:r>
            <w:r>
              <w:rPr>
                <w:sz w:val="24"/>
                <w:szCs w:val="24"/>
              </w:rPr>
              <w:t>финала чемпионата по профессиональному мастерству «Профессионалы»,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Чемпионата высоких технологий, </w:t>
            </w:r>
            <w:r w:rsidRPr="0075424C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ого</w:t>
            </w:r>
            <w:r w:rsidRPr="0075424C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 – 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3.7.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очной формы обучения (основной группы здоровья), участвовавших в </w:t>
            </w:r>
            <w:r w:rsidRPr="0075424C">
              <w:rPr>
                <w:sz w:val="24"/>
                <w:szCs w:val="24"/>
              </w:rPr>
              <w:lastRenderedPageBreak/>
              <w:t>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90-99,9%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75-89,9%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менее 50% - 0 баллов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здоровья), получивших за отчетный период значок ГТО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- 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- 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4-5,9%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1 % - 0 баллов 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финале </w:t>
            </w:r>
            <w:r w:rsidRPr="0075424C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а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профессиональному мастерству «П</w:t>
            </w:r>
            <w:r w:rsidRPr="0075424C">
              <w:rPr>
                <w:sz w:val="24"/>
                <w:szCs w:val="24"/>
              </w:rPr>
              <w:t>рофессионалы</w:t>
            </w:r>
            <w:r>
              <w:rPr>
                <w:sz w:val="24"/>
                <w:szCs w:val="24"/>
              </w:rPr>
              <w:t>», Чемпионате высоких технологий, национальном чемпионате</w:t>
            </w:r>
            <w:r w:rsidRPr="0075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75424C">
              <w:rPr>
                <w:sz w:val="24"/>
                <w:szCs w:val="24"/>
              </w:rPr>
              <w:t>(победители, приз</w:t>
            </w:r>
            <w:r>
              <w:rPr>
                <w:sz w:val="24"/>
                <w:szCs w:val="24"/>
              </w:rPr>
              <w:t>е</w:t>
            </w:r>
            <w:r w:rsidRPr="0075424C">
              <w:rPr>
                <w:sz w:val="24"/>
                <w:szCs w:val="24"/>
              </w:rPr>
              <w:t>ры, участники)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– 5 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 баллов</w:t>
            </w:r>
          </w:p>
          <w:p w:rsidR="008743D4" w:rsidRPr="0075424C" w:rsidRDefault="008743D4" w:rsidP="008743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24-29%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18-23,9%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12-17,9%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6-11,9%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6%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в возрасте до 18 лет,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20-24,9%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15-19,9%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10-14,9%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5-9,9%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ind w:left="-109" w:right="-106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правонарушений, совершенных несовершеннолетними, в расчете на 1000 несовершеннолетних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0-1,0 - 5 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1,1-2,0 - 4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3,1-4,5 - 2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4,6-6,0 -1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6,0 – 0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FF0000"/>
                <w:sz w:val="24"/>
                <w:szCs w:val="24"/>
              </w:rPr>
            </w:pPr>
          </w:p>
        </w:tc>
      </w:tr>
      <w:tr w:rsidR="008743D4" w:rsidRPr="0075424C" w:rsidTr="001B7F01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1B7F01">
            <w:pPr>
              <w:ind w:right="-109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Доля обучающихся, принявших 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95% и более - 5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89-94,9% - 4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83-88,9% - 3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77-82,9% - 2 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70-76,9% - 1 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70 % - 0 баллов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1B7F01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Pr="0075424C">
              <w:rPr>
                <w:sz w:val="24"/>
                <w:szCs w:val="24"/>
              </w:rPr>
              <w:t>– 65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Обеспечение региональных социально-экономических задач и инновационная деятельность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акций, мероприятий социальной направленности на 100 обучающихся ПОО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 и более – 5 баллов</w:t>
            </w:r>
            <w:r w:rsidRPr="0075424C">
              <w:rPr>
                <w:sz w:val="24"/>
                <w:szCs w:val="24"/>
              </w:rPr>
              <w:br/>
              <w:t>3,1-4,0 - 4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1,1- 2,0 - 2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0,5 – 1,0 - 1 балл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 – 0,4 - 0 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Организация и проведение ПОО федеральных, региональных и муниципальных мероприятий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федеральное мероприятие – 5 баллов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региональное мероприятие– 2 балла</w:t>
            </w:r>
          </w:p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муниципальное мероприятие – 1 балл </w:t>
            </w:r>
          </w:p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но не более 5 баллов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педагогических работников, имеющих статус экспертов, привлекаемых для проведения процедур государственной аккредитации, аттестации работников образования и экспертов учебных материалов, включённых в федеральную базу данных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человек-1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8743D4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педагогических </w:t>
            </w:r>
            <w:r w:rsidRPr="0075424C">
              <w:rPr>
                <w:sz w:val="24"/>
                <w:szCs w:val="24"/>
              </w:rPr>
              <w:lastRenderedPageBreak/>
              <w:t>работников, имеющих статус экспертов</w:t>
            </w:r>
            <w:r>
              <w:rPr>
                <w:sz w:val="24"/>
                <w:szCs w:val="24"/>
              </w:rPr>
              <w:t xml:space="preserve"> Всероссийского чемпионатного </w:t>
            </w:r>
            <w:r w:rsidRPr="0075424C">
              <w:rPr>
                <w:sz w:val="24"/>
                <w:szCs w:val="24"/>
              </w:rPr>
              <w:t xml:space="preserve">движения </w:t>
            </w:r>
            <w:r>
              <w:rPr>
                <w:sz w:val="24"/>
                <w:szCs w:val="24"/>
              </w:rPr>
              <w:t>по профессиональному мастерству</w:t>
            </w:r>
            <w:r w:rsidRPr="0075424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движения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главного эксперта финала </w:t>
            </w:r>
            <w:r>
              <w:rPr>
                <w:sz w:val="24"/>
                <w:szCs w:val="24"/>
              </w:rPr>
              <w:lastRenderedPageBreak/>
              <w:t xml:space="preserve">чемпионата по профессиональному мастерству «Профессионалы», Чемпионата высоких технологий </w:t>
            </w:r>
            <w:r w:rsidRPr="0075424C">
              <w:rPr>
                <w:sz w:val="24"/>
                <w:szCs w:val="24"/>
              </w:rPr>
              <w:t xml:space="preserve">– 1 человек </w:t>
            </w:r>
            <w:r>
              <w:rPr>
                <w:sz w:val="24"/>
                <w:szCs w:val="24"/>
              </w:rPr>
              <w:t>3</w:t>
            </w:r>
            <w:r w:rsidRPr="0075424C">
              <w:rPr>
                <w:sz w:val="24"/>
                <w:szCs w:val="24"/>
              </w:rPr>
              <w:t>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национального эксперта «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главного эксперта отборочного 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>, Чемпионата высоких технологий</w:t>
            </w:r>
            <w:r w:rsidRPr="00EF2F74">
              <w:rPr>
                <w:sz w:val="24"/>
                <w:szCs w:val="24"/>
              </w:rPr>
              <w:t xml:space="preserve"> </w:t>
            </w:r>
            <w:r w:rsidRPr="0075424C">
              <w:rPr>
                <w:sz w:val="24"/>
                <w:szCs w:val="24"/>
              </w:rPr>
              <w:t>– 1 человек 2 балла</w:t>
            </w:r>
          </w:p>
          <w:p w:rsidR="008743D4" w:rsidRPr="0075424C" w:rsidRDefault="008743D4" w:rsidP="008743D4">
            <w:pPr>
              <w:ind w:right="-108"/>
              <w:rPr>
                <w:sz w:val="24"/>
                <w:szCs w:val="24"/>
              </w:rPr>
            </w:pPr>
            <w:r w:rsidRPr="00EF2F74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главного эксперта регионального этапа</w:t>
            </w:r>
            <w:r w:rsidRPr="0075424C">
              <w:rPr>
                <w:sz w:val="24"/>
                <w:szCs w:val="24"/>
              </w:rPr>
              <w:t xml:space="preserve"> </w:t>
            </w:r>
            <w:r w:rsidRPr="00EF2F74">
              <w:rPr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 xml:space="preserve">  и Чемпионата высоких технологий – 1 </w:t>
            </w:r>
            <w:r w:rsidRPr="0075424C">
              <w:rPr>
                <w:sz w:val="24"/>
                <w:szCs w:val="24"/>
              </w:rPr>
              <w:t xml:space="preserve">человек 1 балл </w:t>
            </w:r>
          </w:p>
          <w:p w:rsidR="008743D4" w:rsidRDefault="008743D4" w:rsidP="008743D4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 по показателю)</w:t>
            </w:r>
          </w:p>
          <w:p w:rsidR="008D47D1" w:rsidRPr="0075424C" w:rsidRDefault="008D47D1" w:rsidP="008743D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75424C">
              <w:rPr>
                <w:sz w:val="24"/>
                <w:szCs w:val="24"/>
              </w:rPr>
              <w:t>образовательных</w:t>
            </w:r>
            <w:proofErr w:type="gramEnd"/>
            <w:r w:rsidRPr="0075424C">
              <w:rPr>
                <w:sz w:val="24"/>
                <w:szCs w:val="24"/>
              </w:rPr>
              <w:t xml:space="preserve"> программам СПО, реализуемых с применением сетевой формы в отчетный период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образовательных программам за исключением программ СПО, реализуемых с применением сетевой формы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</w:t>
            </w:r>
            <w:r w:rsidRPr="0075424C">
              <w:rPr>
                <w:sz w:val="24"/>
                <w:szCs w:val="24"/>
              </w:rPr>
              <w:t>образовательных программам</w:t>
            </w:r>
            <w:r w:rsidRPr="0075424C">
              <w:rPr>
                <w:bCs/>
                <w:sz w:val="24"/>
                <w:szCs w:val="24"/>
              </w:rPr>
              <w:t xml:space="preserve"> СПО, реализуемых с внедрением элементов дуального обучения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Участие работников ПОО в федеральных и региональных конкурсах в рамках профессиональной деятельности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человек – 1 балл </w:t>
            </w:r>
          </w:p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- </w:t>
            </w:r>
            <w:r w:rsidRPr="0075424C">
              <w:rPr>
                <w:sz w:val="24"/>
                <w:szCs w:val="24"/>
              </w:rPr>
              <w:t>40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Default="008743D4" w:rsidP="008D47D1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I. «Показатели результативности» - 22</w:t>
            </w:r>
            <w:r w:rsidR="008D47D1">
              <w:rPr>
                <w:color w:val="000000"/>
                <w:sz w:val="24"/>
                <w:szCs w:val="24"/>
              </w:rPr>
              <w:t>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  <w:p w:rsidR="008D47D1" w:rsidRDefault="008D47D1" w:rsidP="008D47D1">
            <w:pPr>
              <w:rPr>
                <w:color w:val="000000"/>
                <w:sz w:val="24"/>
                <w:szCs w:val="24"/>
              </w:rPr>
            </w:pPr>
          </w:p>
          <w:p w:rsidR="008D47D1" w:rsidRPr="0075424C" w:rsidRDefault="008D47D1" w:rsidP="008D4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II. Ресурсное обеспечение результатов образовательной деятельности ПОО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Научное, учебно-методическое, исследовательское обеспечение деятельности ПОО</w:t>
            </w: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5.1.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bCs/>
                <w:sz w:val="24"/>
                <w:szCs w:val="24"/>
              </w:rPr>
            </w:pPr>
            <w:proofErr w:type="gramStart"/>
            <w:r w:rsidRPr="0075424C">
              <w:rPr>
                <w:bCs/>
                <w:sz w:val="24"/>
                <w:szCs w:val="24"/>
              </w:rPr>
              <w:t xml:space="preserve">Наличие инновационных, экспериментальных, базовых 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 площадок, участие в федеральных и региональных инновационных проектов и программах, созданных в целях  разработки и апробации научных, учебных, учебно-методических, организационно-управленческих материалов.</w:t>
            </w:r>
            <w:proofErr w:type="gramEnd"/>
          </w:p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Наличие и реализация инновационных проектов и программ, признанных федеральными или региональными инновационными площадками (в соответствии со статьей 20 </w:t>
            </w:r>
            <w:r w:rsidRPr="0075424C">
              <w:rPr>
                <w:sz w:val="24"/>
                <w:szCs w:val="24"/>
              </w:rPr>
              <w:t>Закона РФ «Об образовании в Российской Федерации»</w:t>
            </w:r>
            <w:r w:rsidRPr="00754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площадка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федеральная площадка – 5 баллов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региональная площадка – 3 балла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 в конкурсе инновационных площадок – 1 балл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отсутствие площадки и </w:t>
            </w:r>
            <w:proofErr w:type="gramStart"/>
            <w:r w:rsidRPr="0075424C">
              <w:rPr>
                <w:sz w:val="24"/>
                <w:szCs w:val="24"/>
              </w:rPr>
              <w:t>не участие</w:t>
            </w:r>
            <w:proofErr w:type="gramEnd"/>
            <w:r w:rsidRPr="0075424C">
              <w:rPr>
                <w:sz w:val="24"/>
                <w:szCs w:val="24"/>
              </w:rPr>
              <w:t xml:space="preserve"> в конкурсе – 0 баллов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5.2.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научно-методических мероприятий, учебно-методических (семинаров, конференций, форумов), презентующих опыт деятельности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D60602">
            <w:pPr>
              <w:tabs>
                <w:tab w:val="left" w:pos="2443"/>
              </w:tabs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мероприятие – 1 балл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5.3.</w:t>
            </w:r>
          </w:p>
        </w:tc>
        <w:tc>
          <w:tcPr>
            <w:tcW w:w="2549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публикаций, вошедших в Книжную летопись, летопись журнальных статей Российской Федерации, освещающих опыт деятельности и направления работы ПОО </w:t>
            </w:r>
          </w:p>
        </w:tc>
        <w:tc>
          <w:tcPr>
            <w:tcW w:w="993" w:type="dxa"/>
            <w:shd w:val="clear" w:color="auto" w:fill="FFFFFF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публикация</w:t>
            </w:r>
          </w:p>
        </w:tc>
        <w:tc>
          <w:tcPr>
            <w:tcW w:w="2554" w:type="dxa"/>
            <w:shd w:val="clear" w:color="auto" w:fill="FFFFFF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публикация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5.4.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основных профессиональных образовательных программ СПО, прошедших профессионально-общественную аккредитацию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 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bCs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743D4" w:rsidRPr="0075424C" w:rsidRDefault="008743D4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5.5.</w:t>
            </w:r>
          </w:p>
        </w:tc>
        <w:tc>
          <w:tcPr>
            <w:tcW w:w="2549" w:type="dxa"/>
            <w:shd w:val="clear" w:color="auto" w:fill="auto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 xml:space="preserve">Наличие программы наставничества в ПОО, организация работы по различным </w:t>
            </w:r>
            <w:r w:rsidRPr="0075424C">
              <w:rPr>
                <w:bCs/>
                <w:color w:val="000000"/>
                <w:sz w:val="24"/>
                <w:szCs w:val="24"/>
              </w:rPr>
              <w:lastRenderedPageBreak/>
              <w:t>направлениям наставничества</w:t>
            </w:r>
          </w:p>
        </w:tc>
        <w:tc>
          <w:tcPr>
            <w:tcW w:w="993" w:type="dxa"/>
            <w:shd w:val="clear" w:color="auto" w:fill="auto"/>
          </w:tcPr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программы наставничества – 1 балл, </w:t>
            </w:r>
          </w:p>
          <w:p w:rsidR="008743D4" w:rsidRPr="0075424C" w:rsidRDefault="008743D4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системы </w:t>
            </w:r>
            <w:r w:rsidRPr="0075424C">
              <w:rPr>
                <w:sz w:val="24"/>
                <w:szCs w:val="24"/>
              </w:rPr>
              <w:lastRenderedPageBreak/>
              <w:t xml:space="preserve">наставничества по каждому из направлений – по 1 баллу за направление, </w:t>
            </w:r>
          </w:p>
          <w:p w:rsidR="008743D4" w:rsidRPr="0075424C" w:rsidRDefault="008743D4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8743D4" w:rsidRPr="0075424C" w:rsidRDefault="008743D4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743D4" w:rsidRPr="0075424C" w:rsidRDefault="008743D4" w:rsidP="0075424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</w:tcPr>
          <w:p w:rsidR="008743D4" w:rsidRPr="0075424C" w:rsidRDefault="008743D4" w:rsidP="0075424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8743D4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43D4" w:rsidRPr="0075424C" w:rsidRDefault="008743D4" w:rsidP="0075424C">
            <w:pPr>
              <w:rPr>
                <w:bCs/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8743D4" w:rsidRPr="0075424C" w:rsidRDefault="008743D4" w:rsidP="0075424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6.1.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477225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обучающихся по основным образовательным программам со сроком реализации не менее десяти месяцев на одного работника организации (списочного состава)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477225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12,7 чел. и более  – 5 баллов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10,1 -12,6 чел.- 4 балла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8,5 -10 чел. – 3 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7,2 – 8,4  – 2 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6,8 -7,1 - 1 балл;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6,8 чел.–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6.2.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477225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 в общей численности работников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477225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5504F8" w:rsidRDefault="00707CC3" w:rsidP="00477225">
            <w:pPr>
              <w:ind w:right="-105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65% и более – 5 баллов;</w:t>
            </w:r>
          </w:p>
          <w:p w:rsidR="00707CC3" w:rsidRPr="005504F8" w:rsidRDefault="00707CC3" w:rsidP="00477225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60-64,9% - 4 балла;</w:t>
            </w:r>
          </w:p>
          <w:p w:rsidR="00707CC3" w:rsidRPr="005504F8" w:rsidRDefault="00707CC3" w:rsidP="00477225">
            <w:pPr>
              <w:ind w:right="-108"/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57-59,9% - 3 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53-56,9% -2 балла;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49-52,9% - 1 балл;</w:t>
            </w:r>
          </w:p>
          <w:p w:rsidR="00707CC3" w:rsidRPr="005504F8" w:rsidRDefault="00707CC3" w:rsidP="00477225">
            <w:pPr>
              <w:rPr>
                <w:sz w:val="24"/>
                <w:szCs w:val="24"/>
              </w:rPr>
            </w:pPr>
            <w:r w:rsidRPr="005504F8">
              <w:rPr>
                <w:bCs/>
                <w:sz w:val="24"/>
                <w:szCs w:val="24"/>
              </w:rPr>
              <w:t>менее 49%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6.3.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 в возрасте до </w:t>
            </w:r>
            <w:r w:rsidRPr="0075424C">
              <w:rPr>
                <w:bCs/>
                <w:sz w:val="24"/>
                <w:szCs w:val="24"/>
              </w:rPr>
              <w:t>35 лет</w:t>
            </w:r>
            <w:r w:rsidRPr="0075424C">
              <w:rPr>
                <w:sz w:val="24"/>
                <w:szCs w:val="24"/>
              </w:rPr>
              <w:t xml:space="preserve"> в общей численности штатных 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26% и более – 5 баллов;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23-25,9% - 4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20-22,9% - 3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15-19,9% - 2 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10-14,9% - 1 балл;</w:t>
            </w:r>
          </w:p>
          <w:p w:rsidR="00707CC3" w:rsidRDefault="00707CC3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10% - 0 баллов</w:t>
            </w:r>
          </w:p>
          <w:p w:rsidR="008D47D1" w:rsidRPr="0075424C" w:rsidRDefault="008D47D1" w:rsidP="00D6060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6.4.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работников, аттестованных на первую и высшую квалификационные категории в  общей численности штатных педагогических работников (без внешних совместителей)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70% и более – 5 баллов;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60-69,9% - 4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- 3 балла;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40-49,9%- 2 балла;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30-39,9% - 1 балл;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6.5.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Количество руководящих работников в расчете на 10 педагогических работников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1,5 и менее - 5 баллов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1,6 - 1,8 - 4 балла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1,9 – 2,1 - 3 балла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2,2 - 2,4 - 2 балла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2,4 – 2,6 - 1 балла </w:t>
            </w:r>
          </w:p>
          <w:p w:rsidR="00707CC3" w:rsidRPr="0075424C" w:rsidRDefault="00707CC3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2,7 и более – 0 баллов  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6.6.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>Доля преподавателей и мастеров производственного обучения, прошедших повышение квалификации в рамках федерального проекта «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>Профессионалитет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»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477225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477225">
            <w:pPr>
              <w:pStyle w:val="a4"/>
              <w:spacing w:before="0" w:after="0"/>
              <w:ind w:right="-105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3,5% и более – 5 баллов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2,9-3,4% - 4 балла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2,3-2,8% - 3 балла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1,6-2,2% - 2 балла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1-1,5% - 1 балла </w:t>
            </w:r>
          </w:p>
          <w:p w:rsidR="00707CC3" w:rsidRPr="0075424C" w:rsidRDefault="00707CC3" w:rsidP="00477225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менее 1 % - 0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pStyle w:val="a4"/>
              <w:spacing w:before="0" w:after="0"/>
              <w:rPr>
                <w:bCs/>
                <w:color w:val="000000" w:themeColor="text1"/>
                <w:spacing w:val="0"/>
                <w:kern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pStyle w:val="a4"/>
              <w:spacing w:before="0" w:after="0"/>
              <w:rPr>
                <w:bCs/>
                <w:color w:val="000000" w:themeColor="text1"/>
                <w:spacing w:val="0"/>
                <w:kern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6.7.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8D47D1">
            <w:pPr>
              <w:ind w:right="-109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работников предприятий, привлеченных к педагогической деятельности в ПОО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педагог  – 1 балл, 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4"/>
              <w:spacing w:before="0" w:after="0"/>
              <w:rPr>
                <w:spacing w:val="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35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8D47D1">
            <w:pPr>
              <w:ind w:right="-109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учебной площади в общей площади учебно-лабораторных зданий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60% и более – 5 баллов;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55-59,9% - 4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50-54,9% - 3 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45-49,9% - 2 балла;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40-44,9% - 1 балл;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40 %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8D47D1">
            <w:pPr>
              <w:ind w:right="-109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структурных подразделений, обеспечивающих оказание услуг социальной поддержки обучающихся (общежитие, столовая, медицинский кабинет)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8D47D1">
            <w:pPr>
              <w:ind w:right="-109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структурных подразделений коллективного пользования (ресурсных центров, многофункциональных центров прикладных квалификаций, базовых профессиональных образовательных организаций, специализированных центров компетенций и других аналогичных структурных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подразделений), деятельность которых признана эффективной 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высокоэффективная деятельность – 5 баллов</w:t>
            </w:r>
          </w:p>
          <w:p w:rsidR="00707CC3" w:rsidRPr="0075424C" w:rsidRDefault="00707CC3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эффективная деятельность – 3 балла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неэффективная деятельность – 0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(за каждую структурную единицу, но не более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8D47D1">
            <w:pPr>
              <w:ind w:right="-109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Число базовых кафедр и иных структурных подразделений, обеспечивающих практическую подготовку, на базе предприятий (организаций), осуществляющих деятельность по профилю реализуемых образовательных программ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8D47D1">
            <w:pPr>
              <w:ind w:right="-109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производственных мастерских (лабораторий), созданных с участием средств федерального бюджета, </w:t>
            </w:r>
            <w:r w:rsidRPr="0075424C">
              <w:rPr>
                <w:sz w:val="24"/>
                <w:szCs w:val="24"/>
              </w:rPr>
              <w:t xml:space="preserve">на базе которых </w:t>
            </w:r>
            <w:r w:rsidRPr="0075424C">
              <w:rPr>
                <w:bCs/>
                <w:sz w:val="24"/>
                <w:szCs w:val="24"/>
              </w:rPr>
              <w:t xml:space="preserve">реализуется сетевое взаимодействие с иными </w:t>
            </w:r>
            <w:r>
              <w:rPr>
                <w:bCs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ед. – 1 балл 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707CC3" w:rsidRPr="0075424C" w:rsidRDefault="00707CC3" w:rsidP="00D606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8D47D1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8D47D1" w:rsidRPr="0075424C" w:rsidRDefault="008D47D1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8D47D1" w:rsidRPr="0075424C" w:rsidRDefault="008D47D1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D47D1" w:rsidRDefault="008D4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7.6.</w:t>
            </w:r>
          </w:p>
        </w:tc>
        <w:tc>
          <w:tcPr>
            <w:tcW w:w="2549" w:type="dxa"/>
            <w:shd w:val="clear" w:color="auto" w:fill="FFFFFF"/>
          </w:tcPr>
          <w:p w:rsidR="008D47D1" w:rsidRDefault="008D47D1" w:rsidP="008D47D1">
            <w:pPr>
              <w:ind w:right="-109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 xml:space="preserve">Количество мастерских,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признанных созданными в рамках федерального проекта «Молодые профессионалы» за счет средств бюджетов субъектов Российской Федерации, средств местных бюджетов и внебюджетных источников, и включенных в реестр современных мастерских </w:t>
            </w:r>
            <w:r>
              <w:rPr>
                <w:sz w:val="24"/>
                <w:szCs w:val="24"/>
              </w:rPr>
              <w:t>ИС МТБ СПО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D47D1" w:rsidRDefault="008D47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8D47D1" w:rsidRDefault="008D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– 1 балл </w:t>
            </w:r>
          </w:p>
          <w:p w:rsidR="008D47D1" w:rsidRDefault="008D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 не более 5 баллов)</w:t>
            </w:r>
          </w:p>
          <w:p w:rsidR="008D47D1" w:rsidRDefault="008D47D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8D47D1" w:rsidRPr="0075424C" w:rsidRDefault="008D47D1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D47D1" w:rsidRPr="0075424C" w:rsidRDefault="008D47D1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8D47D1" w:rsidRPr="0075424C" w:rsidRDefault="008D47D1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8D47D1">
            <w:pPr>
              <w:rPr>
                <w:bCs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направлению – </w:t>
            </w:r>
            <w:r w:rsidR="008D47D1">
              <w:rPr>
                <w:color w:val="000000"/>
                <w:sz w:val="24"/>
                <w:szCs w:val="24"/>
              </w:rPr>
              <w:t>30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07CC3" w:rsidRPr="0075424C" w:rsidRDefault="00707CC3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8.1.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внебюджетных средств в общем объёме финансирования организации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выше – 5 баллов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- 4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- 2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5-10,9% - 1 балл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8.2.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Доля внебюджетных средств, направленных на развитие материально-технической  базы образовательного учреждения (подстатьи 225, 226, 310, 340), в общем объёме </w:t>
            </w:r>
            <w:r w:rsidRPr="0075424C">
              <w:rPr>
                <w:bCs/>
                <w:sz w:val="24"/>
                <w:szCs w:val="24"/>
              </w:rPr>
              <w:lastRenderedPageBreak/>
              <w:t>приносящей доход деятельности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38% и более – 5 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31-37% - 4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25-30% - 3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19-24% - 2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13-18% - 1 балл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13% - 0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8.3.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Объем привлеченных бюджетных сре</w:t>
            </w:r>
            <w:proofErr w:type="gramStart"/>
            <w:r w:rsidRPr="0075424C">
              <w:rPr>
                <w:sz w:val="24"/>
                <w:szCs w:val="24"/>
              </w:rPr>
              <w:t>дств в р</w:t>
            </w:r>
            <w:proofErr w:type="gramEnd"/>
            <w:r w:rsidRPr="0075424C">
              <w:rPr>
                <w:sz w:val="24"/>
                <w:szCs w:val="24"/>
              </w:rPr>
              <w:t xml:space="preserve">амках реализации государственных программ, инвестированных в развитие материально-технической базы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тыс. руб.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 тыс. руб. и более - 5 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350-499 тыс. руб. – 4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200-349 тыс. руб. – 3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50-199 тыс. руб. – 2 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 50 тыс. руб. – 1 балл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отсутствие средств – 0 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  <w:highlight w:val="yellow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8.4.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педагогических работников в общем фонде оплаты труда работников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82% - 5 баллов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72-82% 4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61-71,9% - 3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41-60,9% - 2 балла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21-40,9 – 1 балл</w:t>
            </w:r>
          </w:p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21% - 0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8.5.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руководящих работников в общем фонде оплаты труда работников организаций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11% – 5 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- 4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-2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более – 1 балл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07CC3" w:rsidRPr="0075424C" w:rsidRDefault="00707CC3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8.6.</w:t>
            </w:r>
          </w:p>
        </w:tc>
        <w:tc>
          <w:tcPr>
            <w:tcW w:w="2549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средств, полученных по договорам об оказании образовательных услуг, заключенным с </w:t>
            </w:r>
            <w:r w:rsidRPr="0075424C">
              <w:rPr>
                <w:sz w:val="24"/>
                <w:szCs w:val="24"/>
              </w:rPr>
              <w:lastRenderedPageBreak/>
              <w:t xml:space="preserve">предприятиями и организациями, в целях реализации программ СПО, профессионального обучения, повышения квалификации, профессиональной переподготовки работников и служащих, в общем объеме финансирования </w:t>
            </w:r>
          </w:p>
        </w:tc>
        <w:tc>
          <w:tcPr>
            <w:tcW w:w="993" w:type="dxa"/>
            <w:shd w:val="clear" w:color="auto" w:fill="FFFFFF"/>
          </w:tcPr>
          <w:p w:rsidR="00707CC3" w:rsidRPr="0075424C" w:rsidRDefault="00707CC3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2,8 и более – 5 баллов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2,2-2,7 – 4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1,7-2,1 – 3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1,1- 1,6 – 2 балла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0,6-1 – 1 балл</w:t>
            </w:r>
          </w:p>
          <w:p w:rsidR="00707CC3" w:rsidRPr="0075424C" w:rsidRDefault="00707CC3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менее 0,6 – 0 баллов</w:t>
            </w:r>
          </w:p>
        </w:tc>
        <w:tc>
          <w:tcPr>
            <w:tcW w:w="1560" w:type="dxa"/>
            <w:shd w:val="clear" w:color="auto" w:fill="FFFFFF"/>
          </w:tcPr>
          <w:p w:rsidR="00707CC3" w:rsidRPr="0075424C" w:rsidRDefault="00707CC3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07CC3" w:rsidRPr="0075424C" w:rsidRDefault="00707CC3" w:rsidP="0075424C">
            <w:pPr>
              <w:rPr>
                <w:bCs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30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8D47D1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II. «Показатели ресурсного обеспечения» - 1</w:t>
            </w:r>
            <w:r w:rsidR="008D47D1">
              <w:rPr>
                <w:color w:val="000000"/>
                <w:sz w:val="24"/>
                <w:szCs w:val="24"/>
              </w:rPr>
              <w:t>20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07CC3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07CC3" w:rsidRPr="0075424C" w:rsidRDefault="00707CC3" w:rsidP="00707CC3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всем показателям - 3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07CC3" w:rsidRPr="0075424C" w:rsidRDefault="00707CC3" w:rsidP="007542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C2062" w:rsidRPr="0075424C" w:rsidRDefault="004C2062" w:rsidP="0075424C">
      <w:pPr>
        <w:rPr>
          <w:sz w:val="24"/>
          <w:szCs w:val="24"/>
        </w:rPr>
      </w:pPr>
    </w:p>
    <w:p w:rsidR="004C2062" w:rsidRDefault="004C2062" w:rsidP="0075424C">
      <w:pPr>
        <w:rPr>
          <w:sz w:val="24"/>
          <w:szCs w:val="24"/>
        </w:rPr>
      </w:pPr>
    </w:p>
    <w:p w:rsidR="0075424C" w:rsidRPr="0075424C" w:rsidRDefault="0075424C" w:rsidP="0075424C">
      <w:pPr>
        <w:rPr>
          <w:sz w:val="24"/>
          <w:szCs w:val="24"/>
        </w:rPr>
      </w:pPr>
    </w:p>
    <w:p w:rsidR="004C2062" w:rsidRPr="0075424C" w:rsidRDefault="004C2062" w:rsidP="0075424C">
      <w:pPr>
        <w:rPr>
          <w:sz w:val="24"/>
          <w:szCs w:val="24"/>
        </w:rPr>
      </w:pPr>
      <w:r w:rsidRPr="0075424C">
        <w:rPr>
          <w:sz w:val="24"/>
          <w:szCs w:val="24"/>
        </w:rPr>
        <w:t>Директор_____________________</w:t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  <w:t>___________________________</w:t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  <w:t>_____________________</w:t>
      </w:r>
    </w:p>
    <w:p w:rsidR="004C2062" w:rsidRPr="0075424C" w:rsidRDefault="004C2062" w:rsidP="0075424C">
      <w:pPr>
        <w:rPr>
          <w:sz w:val="20"/>
        </w:rPr>
      </w:pPr>
      <w:r w:rsidRPr="0075424C">
        <w:rPr>
          <w:sz w:val="20"/>
        </w:rPr>
        <w:tab/>
      </w:r>
      <w:r w:rsidRPr="0075424C">
        <w:rPr>
          <w:sz w:val="20"/>
        </w:rPr>
        <w:tab/>
        <w:t>(наименование ПОО)</w:t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  <w:t xml:space="preserve">      (подпись)</w:t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  <w:t xml:space="preserve">    (ФИО)</w:t>
      </w:r>
    </w:p>
    <w:p w:rsidR="004C2062" w:rsidRPr="0075424C" w:rsidRDefault="004C2062" w:rsidP="0075424C">
      <w:pPr>
        <w:sectPr w:rsidR="004C2062" w:rsidRPr="0075424C" w:rsidSect="00EA1F7B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381"/>
        </w:sectPr>
      </w:pPr>
    </w:p>
    <w:p w:rsidR="00F161E5" w:rsidRPr="0075424C" w:rsidRDefault="00F161E5" w:rsidP="0075424C">
      <w:pPr>
        <w:ind w:left="6120" w:right="-1"/>
        <w:rPr>
          <w:szCs w:val="28"/>
        </w:rPr>
      </w:pPr>
      <w:r w:rsidRPr="0075424C">
        <w:rPr>
          <w:szCs w:val="28"/>
        </w:rPr>
        <w:lastRenderedPageBreak/>
        <w:t xml:space="preserve">Приложение </w:t>
      </w:r>
      <w:r w:rsidR="004C2062" w:rsidRPr="0075424C">
        <w:rPr>
          <w:szCs w:val="28"/>
        </w:rPr>
        <w:t>3</w:t>
      </w:r>
    </w:p>
    <w:p w:rsidR="00F161E5" w:rsidRPr="0075424C" w:rsidRDefault="00F161E5" w:rsidP="0075424C">
      <w:pPr>
        <w:ind w:left="6120" w:right="-1"/>
        <w:rPr>
          <w:szCs w:val="28"/>
        </w:rPr>
      </w:pPr>
    </w:p>
    <w:p w:rsidR="00CC660E" w:rsidRPr="0075424C" w:rsidRDefault="001C0775" w:rsidP="0075424C">
      <w:pPr>
        <w:ind w:left="6120" w:right="-1"/>
        <w:rPr>
          <w:szCs w:val="28"/>
        </w:rPr>
      </w:pPr>
      <w:r w:rsidRPr="0075424C">
        <w:rPr>
          <w:szCs w:val="28"/>
        </w:rPr>
        <w:t>УТВЕРЖДЁН</w:t>
      </w:r>
    </w:p>
    <w:p w:rsidR="00CC660E" w:rsidRPr="0075424C" w:rsidRDefault="00CC660E" w:rsidP="0075424C">
      <w:pPr>
        <w:ind w:left="6120" w:right="-1"/>
        <w:rPr>
          <w:szCs w:val="28"/>
        </w:rPr>
      </w:pPr>
      <w:r w:rsidRPr="0075424C">
        <w:rPr>
          <w:szCs w:val="28"/>
        </w:rPr>
        <w:t>приказ</w:t>
      </w:r>
      <w:r w:rsidR="00D314B8" w:rsidRPr="0075424C">
        <w:rPr>
          <w:szCs w:val="28"/>
        </w:rPr>
        <w:t>ом</w:t>
      </w:r>
    </w:p>
    <w:p w:rsidR="00CC660E" w:rsidRPr="0075424C" w:rsidRDefault="00CC660E" w:rsidP="0075424C">
      <w:pPr>
        <w:ind w:left="6120" w:right="-1"/>
        <w:rPr>
          <w:szCs w:val="28"/>
        </w:rPr>
      </w:pPr>
      <w:r w:rsidRPr="0075424C">
        <w:rPr>
          <w:szCs w:val="28"/>
        </w:rPr>
        <w:t>департамента образования</w:t>
      </w:r>
    </w:p>
    <w:p w:rsidR="00CC660E" w:rsidRPr="0075424C" w:rsidRDefault="00CC660E" w:rsidP="0075424C">
      <w:pPr>
        <w:ind w:left="6120" w:right="-1"/>
        <w:rPr>
          <w:szCs w:val="28"/>
        </w:rPr>
      </w:pPr>
      <w:r w:rsidRPr="0075424C">
        <w:rPr>
          <w:szCs w:val="28"/>
        </w:rPr>
        <w:t>Ярославской области</w:t>
      </w:r>
    </w:p>
    <w:p w:rsidR="00CC660E" w:rsidRPr="0075424C" w:rsidRDefault="001C0775" w:rsidP="0075424C">
      <w:pPr>
        <w:ind w:left="6120" w:right="-1"/>
        <w:rPr>
          <w:szCs w:val="28"/>
        </w:rPr>
      </w:pPr>
      <w:r w:rsidRPr="0075424C">
        <w:rPr>
          <w:szCs w:val="28"/>
        </w:rPr>
        <w:t>о</w:t>
      </w:r>
      <w:r w:rsidR="00D314B8" w:rsidRPr="0075424C">
        <w:rPr>
          <w:szCs w:val="28"/>
        </w:rPr>
        <w:t>т</w:t>
      </w:r>
      <w:r w:rsidRPr="0075424C">
        <w:rPr>
          <w:szCs w:val="28"/>
        </w:rPr>
        <w:t xml:space="preserve"> </w:t>
      </w:r>
      <w:r w:rsidR="00D314B8" w:rsidRPr="0075424C">
        <w:rPr>
          <w:szCs w:val="28"/>
        </w:rPr>
        <w:t>___________№_____</w:t>
      </w:r>
      <w:r w:rsidRPr="0075424C">
        <w:rPr>
          <w:szCs w:val="28"/>
        </w:rPr>
        <w:t>__</w:t>
      </w:r>
    </w:p>
    <w:p w:rsidR="00CC660E" w:rsidRPr="0075424C" w:rsidRDefault="00CC660E" w:rsidP="0075424C">
      <w:pPr>
        <w:jc w:val="center"/>
        <w:rPr>
          <w:szCs w:val="28"/>
        </w:rPr>
      </w:pPr>
    </w:p>
    <w:p w:rsidR="00D314B8" w:rsidRPr="0075424C" w:rsidRDefault="00D314B8" w:rsidP="0075424C">
      <w:pPr>
        <w:jc w:val="center"/>
        <w:rPr>
          <w:szCs w:val="28"/>
        </w:rPr>
      </w:pPr>
      <w:r w:rsidRPr="0075424C">
        <w:rPr>
          <w:szCs w:val="28"/>
        </w:rPr>
        <w:t xml:space="preserve">Порядок </w:t>
      </w:r>
    </w:p>
    <w:p w:rsidR="00D314B8" w:rsidRPr="0075424C" w:rsidRDefault="00D314B8" w:rsidP="0075424C">
      <w:pPr>
        <w:jc w:val="center"/>
        <w:rPr>
          <w:szCs w:val="28"/>
        </w:rPr>
      </w:pPr>
      <w:r w:rsidRPr="0075424C">
        <w:rPr>
          <w:szCs w:val="28"/>
        </w:rPr>
        <w:t>оценки эффективности деятельности государственных профессиональных образовательных организаций Ярославской области,</w:t>
      </w:r>
    </w:p>
    <w:p w:rsidR="00D314B8" w:rsidRPr="0075424C" w:rsidRDefault="00D314B8" w:rsidP="0075424C">
      <w:pPr>
        <w:jc w:val="center"/>
      </w:pPr>
      <w:r w:rsidRPr="0075424C">
        <w:t xml:space="preserve">функционально подчинённых департаменту образования </w:t>
      </w:r>
    </w:p>
    <w:p w:rsidR="00D314B8" w:rsidRPr="0075424C" w:rsidRDefault="00D314B8" w:rsidP="0075424C">
      <w:pPr>
        <w:jc w:val="center"/>
      </w:pPr>
      <w:r w:rsidRPr="0075424C">
        <w:t>Ярославской области</w:t>
      </w:r>
    </w:p>
    <w:p w:rsidR="009E38EF" w:rsidRPr="0075424C" w:rsidRDefault="009E38EF" w:rsidP="0075424C">
      <w:pPr>
        <w:jc w:val="center"/>
      </w:pPr>
      <w:r w:rsidRPr="0075424C">
        <w:t>(новая редакция)</w:t>
      </w:r>
    </w:p>
    <w:p w:rsidR="00D314B8" w:rsidRPr="0075424C" w:rsidRDefault="00D314B8" w:rsidP="0075424C">
      <w:pPr>
        <w:jc w:val="center"/>
      </w:pPr>
    </w:p>
    <w:p w:rsidR="00D314B8" w:rsidRPr="0075424C" w:rsidRDefault="00D314B8" w:rsidP="0075424C">
      <w:pPr>
        <w:jc w:val="center"/>
      </w:pPr>
      <w:r w:rsidRPr="0075424C">
        <w:t>1. Общие положения</w:t>
      </w:r>
    </w:p>
    <w:p w:rsidR="00D314B8" w:rsidRPr="0075424C" w:rsidRDefault="00D314B8" w:rsidP="0075424C"/>
    <w:p w:rsidR="00D314B8" w:rsidRPr="0075424C" w:rsidRDefault="00D314B8" w:rsidP="0075424C">
      <w:pPr>
        <w:ind w:firstLine="708"/>
        <w:jc w:val="both"/>
      </w:pPr>
      <w:r w:rsidRPr="0075424C">
        <w:t>1.1.</w:t>
      </w:r>
      <w:r w:rsidR="001C0775" w:rsidRPr="0075424C">
        <w:t> </w:t>
      </w:r>
      <w:r w:rsidRPr="0075424C">
        <w:t xml:space="preserve">Настоящий </w:t>
      </w:r>
      <w:r w:rsidR="00104D19" w:rsidRPr="0075424C">
        <w:t>П</w:t>
      </w:r>
      <w:r w:rsidRPr="0075424C">
        <w:t xml:space="preserve">орядок </w:t>
      </w:r>
      <w:r w:rsidR="00104D19" w:rsidRPr="0075424C">
        <w:t xml:space="preserve">(далее </w:t>
      </w:r>
      <w:r w:rsidR="00BA0696" w:rsidRPr="0075424C">
        <w:t xml:space="preserve">- </w:t>
      </w:r>
      <w:r w:rsidR="00104D19" w:rsidRPr="0075424C">
        <w:t xml:space="preserve">Порядок) </w:t>
      </w:r>
      <w:r w:rsidRPr="0075424C">
        <w:t>определяет способ оценки эффективности деятельности государственных профессиональных образовательных организаций Ярославской области, функционально подчин</w:t>
      </w:r>
      <w:r w:rsidR="001C0775" w:rsidRPr="0075424C">
        <w:t xml:space="preserve">ённых департаменту образования </w:t>
      </w:r>
      <w:r w:rsidRPr="0075424C">
        <w:t>Ярославской области (далее – профессиональные образовательные организации</w:t>
      </w:r>
      <w:r w:rsidR="001C0775" w:rsidRPr="0075424C">
        <w:t>, департамент образования</w:t>
      </w:r>
      <w:r w:rsidRPr="0075424C">
        <w:t>).</w:t>
      </w:r>
    </w:p>
    <w:p w:rsidR="00D314B8" w:rsidRPr="0075424C" w:rsidRDefault="001C0775" w:rsidP="0075424C">
      <w:pPr>
        <w:ind w:firstLine="708"/>
        <w:jc w:val="both"/>
      </w:pPr>
      <w:r w:rsidRPr="0075424C">
        <w:t>1.2. </w:t>
      </w:r>
      <w:r w:rsidR="00D314B8" w:rsidRPr="0075424C">
        <w:t xml:space="preserve">В настоящем </w:t>
      </w:r>
      <w:r w:rsidR="00BA0696" w:rsidRPr="0075424C">
        <w:t>П</w:t>
      </w:r>
      <w:r w:rsidR="00D314B8" w:rsidRPr="0075424C">
        <w:t>орядке используются следующие термины</w:t>
      </w:r>
      <w:r w:rsidR="0040083E" w:rsidRPr="0075424C">
        <w:t>:</w:t>
      </w:r>
    </w:p>
    <w:p w:rsidR="0040083E" w:rsidRPr="0075424C" w:rsidRDefault="0040083E" w:rsidP="0075424C">
      <w:pPr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75424C">
        <w:t xml:space="preserve">эффективность деятельности – </w:t>
      </w:r>
      <w:r w:rsidR="007107FE" w:rsidRPr="0075424C">
        <w:t xml:space="preserve">качественная характеристика, отражающая </w:t>
      </w:r>
      <w:r w:rsidRPr="0075424C">
        <w:rPr>
          <w:color w:val="000000"/>
          <w:szCs w:val="28"/>
        </w:rPr>
        <w:t>способ и мер</w:t>
      </w:r>
      <w:r w:rsidR="00A55A27" w:rsidRPr="0075424C">
        <w:rPr>
          <w:color w:val="000000"/>
          <w:szCs w:val="28"/>
        </w:rPr>
        <w:t>у</w:t>
      </w:r>
      <w:r w:rsidRPr="0075424C">
        <w:rPr>
          <w:color w:val="000000"/>
          <w:szCs w:val="28"/>
        </w:rPr>
        <w:t xml:space="preserve"> оценки достижения организацией установленных целей на основе оптимального (лучшего) использования имеющихся ресурсов;</w:t>
      </w:r>
    </w:p>
    <w:p w:rsidR="0040083E" w:rsidRPr="0075424C" w:rsidRDefault="009B4DE1" w:rsidP="0075424C">
      <w:pPr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75424C">
        <w:t>показатель эффективности – обобщенная характеристика отдельного направления деятельности, показывающая степень достижения установленных целей;</w:t>
      </w:r>
    </w:p>
    <w:p w:rsidR="00071C27" w:rsidRPr="0075424C" w:rsidRDefault="00071C27" w:rsidP="0075424C">
      <w:pPr>
        <w:numPr>
          <w:ilvl w:val="0"/>
          <w:numId w:val="4"/>
        </w:numPr>
        <w:tabs>
          <w:tab w:val="left" w:pos="993"/>
        </w:tabs>
        <w:ind w:left="0" w:firstLine="720"/>
        <w:jc w:val="both"/>
      </w:pPr>
      <w:r w:rsidRPr="0075424C">
        <w:t>пороговые значения эффективности – интегрированный показатель</w:t>
      </w:r>
      <w:r w:rsidR="00523184" w:rsidRPr="0075424C">
        <w:t xml:space="preserve"> (оценочный диапазон)</w:t>
      </w:r>
      <w:r w:rsidRPr="0075424C">
        <w:t>, применяемый для дифференциации деятельности по уровням эффективности.</w:t>
      </w:r>
    </w:p>
    <w:p w:rsidR="009B4DE1" w:rsidRPr="0075424C" w:rsidRDefault="009B4DE1" w:rsidP="0075424C">
      <w:pPr>
        <w:ind w:firstLine="708"/>
        <w:jc w:val="both"/>
      </w:pPr>
      <w:r w:rsidRPr="0075424C">
        <w:t>1.3.</w:t>
      </w:r>
      <w:r w:rsidR="001C0775" w:rsidRPr="0075424C">
        <w:t> </w:t>
      </w:r>
      <w:r w:rsidRPr="0075424C">
        <w:t xml:space="preserve">Оценка эффективности деятельности профессиональных образовательных организаций </w:t>
      </w:r>
      <w:r w:rsidR="00B55223" w:rsidRPr="0075424C">
        <w:t>осуществляется по показателям</w:t>
      </w:r>
      <w:r w:rsidR="00104D19" w:rsidRPr="0075424C">
        <w:t>, утвержденным департаментом образования.</w:t>
      </w:r>
    </w:p>
    <w:p w:rsidR="00104D19" w:rsidRPr="0075424C" w:rsidRDefault="00104D19" w:rsidP="0075424C">
      <w:pPr>
        <w:ind w:firstLine="708"/>
        <w:jc w:val="both"/>
      </w:pPr>
      <w:r w:rsidRPr="0075424C">
        <w:t>1.4.</w:t>
      </w:r>
      <w:r w:rsidR="001C0775" w:rsidRPr="0075424C">
        <w:t> </w:t>
      </w:r>
      <w:r w:rsidRPr="0075424C">
        <w:t xml:space="preserve">Корректировка и внесение изменений в утверждённые показатели </w:t>
      </w:r>
      <w:r w:rsidR="00755166" w:rsidRPr="0075424C">
        <w:t>производятся</w:t>
      </w:r>
      <w:r w:rsidR="00ED7FB7" w:rsidRPr="0075424C">
        <w:t xml:space="preserve"> по мере необходимости</w:t>
      </w:r>
      <w:r w:rsidRPr="0075424C">
        <w:t>.</w:t>
      </w:r>
    </w:p>
    <w:p w:rsidR="00287BBF" w:rsidRPr="0075424C" w:rsidRDefault="00287BBF" w:rsidP="0075424C">
      <w:pPr>
        <w:ind w:firstLine="708"/>
        <w:jc w:val="both"/>
      </w:pPr>
      <w:r w:rsidRPr="0075424C">
        <w:t>1.5.</w:t>
      </w:r>
      <w:r w:rsidR="001C0775" w:rsidRPr="0075424C">
        <w:t> </w:t>
      </w:r>
      <w:r w:rsidRPr="0075424C">
        <w:t xml:space="preserve">Оценка эффективности деятельности профессиональных образовательных организаций осуществляется за календарный </w:t>
      </w:r>
      <w:r w:rsidR="00F83D7A" w:rsidRPr="0075424C">
        <w:t xml:space="preserve">(финансовый) </w:t>
      </w:r>
      <w:r w:rsidRPr="0075424C">
        <w:t>год.</w:t>
      </w:r>
    </w:p>
    <w:p w:rsidR="00104D19" w:rsidRPr="0075424C" w:rsidRDefault="00104D19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A55A27" w:rsidRPr="0075424C" w:rsidRDefault="00A55A27" w:rsidP="0075424C">
      <w:pPr>
        <w:ind w:firstLine="708"/>
        <w:jc w:val="both"/>
      </w:pPr>
    </w:p>
    <w:p w:rsidR="00104D19" w:rsidRPr="0075424C" w:rsidRDefault="00104D19" w:rsidP="0075424C">
      <w:pPr>
        <w:jc w:val="center"/>
      </w:pPr>
      <w:r w:rsidRPr="0075424C">
        <w:lastRenderedPageBreak/>
        <w:t xml:space="preserve">2. Порядок </w:t>
      </w:r>
      <w:proofErr w:type="gramStart"/>
      <w:r w:rsidRPr="0075424C">
        <w:t xml:space="preserve">проведения оценки эффективности деятельности </w:t>
      </w:r>
      <w:r w:rsidR="001C0775" w:rsidRPr="0075424C">
        <w:br/>
      </w:r>
      <w:r w:rsidRPr="0075424C">
        <w:t>профессиональных образовательных организаций</w:t>
      </w:r>
      <w:proofErr w:type="gramEnd"/>
      <w:r w:rsidRPr="0075424C">
        <w:t xml:space="preserve"> </w:t>
      </w:r>
    </w:p>
    <w:p w:rsidR="00104D19" w:rsidRPr="0075424C" w:rsidRDefault="00104D19" w:rsidP="0075424C">
      <w:pPr>
        <w:ind w:firstLine="708"/>
      </w:pPr>
    </w:p>
    <w:p w:rsidR="00AA7F88" w:rsidRPr="0075424C" w:rsidRDefault="00104D19" w:rsidP="0075424C">
      <w:pPr>
        <w:ind w:firstLine="708"/>
        <w:jc w:val="both"/>
      </w:pPr>
      <w:r w:rsidRPr="0075424C">
        <w:t>2.1.</w:t>
      </w:r>
      <w:r w:rsidR="001C0775" w:rsidRPr="0075424C">
        <w:t> </w:t>
      </w:r>
      <w:r w:rsidR="00AA7F88" w:rsidRPr="0075424C">
        <w:t xml:space="preserve">Подведение </w:t>
      </w:r>
      <w:proofErr w:type="gramStart"/>
      <w:r w:rsidR="00AA7F88" w:rsidRPr="0075424C">
        <w:t>итогов оценки эффективности деятельности профессиональных образовательных организаций</w:t>
      </w:r>
      <w:proofErr w:type="gramEnd"/>
      <w:r w:rsidR="00AA7F88" w:rsidRPr="0075424C">
        <w:t xml:space="preserve"> </w:t>
      </w:r>
      <w:r w:rsidR="00F64353" w:rsidRPr="0075424C">
        <w:t>производится</w:t>
      </w:r>
      <w:r w:rsidR="00AA7F88" w:rsidRPr="0075424C">
        <w:t xml:space="preserve"> в </w:t>
      </w:r>
      <w:r w:rsidR="00247164" w:rsidRPr="0075424C">
        <w:t>следующие сроки</w:t>
      </w:r>
      <w:r w:rsidR="00AA7F88" w:rsidRPr="0075424C">
        <w:t>:</w:t>
      </w:r>
    </w:p>
    <w:p w:rsidR="00AA7F88" w:rsidRPr="0075424C" w:rsidRDefault="00AA7F88" w:rsidP="0075424C">
      <w:pPr>
        <w:ind w:firstLine="708"/>
        <w:jc w:val="both"/>
      </w:pPr>
      <w:r w:rsidRPr="0075424C">
        <w:t>2.1.1.</w:t>
      </w:r>
      <w:r w:rsidR="001C0775" w:rsidRPr="0075424C">
        <w:t> </w:t>
      </w:r>
      <w:r w:rsidRPr="0075424C">
        <w:t xml:space="preserve">С 01 января по 15 </w:t>
      </w:r>
      <w:r w:rsidR="00247164" w:rsidRPr="0075424C">
        <w:t>февр</w:t>
      </w:r>
      <w:r w:rsidR="00F64353" w:rsidRPr="0075424C">
        <w:t>а</w:t>
      </w:r>
      <w:r w:rsidR="00247164" w:rsidRPr="0075424C">
        <w:t>ля</w:t>
      </w:r>
      <w:r w:rsidRPr="0075424C">
        <w:t xml:space="preserve"> года, следующего за отчётным, профессиональн</w:t>
      </w:r>
      <w:r w:rsidR="00F64353" w:rsidRPr="0075424C">
        <w:t>ая</w:t>
      </w:r>
      <w:r w:rsidRPr="0075424C">
        <w:t xml:space="preserve"> образовательн</w:t>
      </w:r>
      <w:r w:rsidR="00F64353" w:rsidRPr="0075424C">
        <w:t>ая</w:t>
      </w:r>
      <w:r w:rsidRPr="0075424C">
        <w:t xml:space="preserve"> организаци</w:t>
      </w:r>
      <w:r w:rsidR="00F64353" w:rsidRPr="0075424C">
        <w:t>я</w:t>
      </w:r>
      <w:r w:rsidRPr="0075424C">
        <w:t xml:space="preserve"> </w:t>
      </w:r>
      <w:r w:rsidR="001C0775" w:rsidRPr="0075424C">
        <w:t>производит</w:t>
      </w:r>
      <w:r w:rsidRPr="0075424C">
        <w:t xml:space="preserve"> сбор данных по утверждённым показателям и составл</w:t>
      </w:r>
      <w:r w:rsidR="00F64353" w:rsidRPr="0075424C">
        <w:t>яет</w:t>
      </w:r>
      <w:r w:rsidR="001C0775" w:rsidRPr="0075424C">
        <w:t xml:space="preserve"> отчёт об итогах</w:t>
      </w:r>
      <w:r w:rsidRPr="0075424C">
        <w:t xml:space="preserve"> эффективности деятельности</w:t>
      </w:r>
      <w:r w:rsidR="00F64353" w:rsidRPr="0075424C">
        <w:t xml:space="preserve"> </w:t>
      </w:r>
      <w:r w:rsidR="001C0775" w:rsidRPr="0075424C">
        <w:t>по форме, утверждённой</w:t>
      </w:r>
      <w:r w:rsidR="00F64353" w:rsidRPr="0075424C">
        <w:t xml:space="preserve"> приказом департаментом образования.</w:t>
      </w:r>
      <w:r w:rsidRPr="0075424C">
        <w:t xml:space="preserve"> </w:t>
      </w:r>
    </w:p>
    <w:p w:rsidR="00104D19" w:rsidRPr="0075424C" w:rsidRDefault="00F64353" w:rsidP="0075424C">
      <w:pPr>
        <w:ind w:firstLine="708"/>
        <w:jc w:val="both"/>
      </w:pPr>
      <w:r w:rsidRPr="0075424C">
        <w:t>2.1.2.</w:t>
      </w:r>
      <w:r w:rsidR="001C0775" w:rsidRPr="0075424C">
        <w:t> </w:t>
      </w:r>
      <w:r w:rsidRPr="0075424C">
        <w:t>Отчё</w:t>
      </w:r>
      <w:r w:rsidR="00AA7F88" w:rsidRPr="0075424C">
        <w:t xml:space="preserve">т об итогах эффективности деятельности </w:t>
      </w:r>
      <w:r w:rsidRPr="0075424C">
        <w:t>направляется</w:t>
      </w:r>
      <w:r w:rsidR="00AA7F88" w:rsidRPr="0075424C">
        <w:t xml:space="preserve"> </w:t>
      </w:r>
      <w:r w:rsidR="00B70374" w:rsidRPr="0075424C">
        <w:t xml:space="preserve">в департамент образования </w:t>
      </w:r>
      <w:r w:rsidR="00AA7F88" w:rsidRPr="0075424C">
        <w:t xml:space="preserve">в срок </w:t>
      </w:r>
      <w:r w:rsidR="00247164" w:rsidRPr="0075424C">
        <w:t xml:space="preserve">с 15 по </w:t>
      </w:r>
      <w:r w:rsidR="00AA7F88" w:rsidRPr="0075424C">
        <w:t>2</w:t>
      </w:r>
      <w:r w:rsidR="001C0775" w:rsidRPr="0075424C">
        <w:t>5</w:t>
      </w:r>
      <w:r w:rsidR="00AA7F88" w:rsidRPr="0075424C">
        <w:t xml:space="preserve"> февраля</w:t>
      </w:r>
      <w:r w:rsidRPr="0075424C">
        <w:t xml:space="preserve"> на бумажном и электронном носителях</w:t>
      </w:r>
      <w:r w:rsidR="00AA7F88" w:rsidRPr="0075424C">
        <w:t xml:space="preserve">. </w:t>
      </w:r>
      <w:r w:rsidR="00115523" w:rsidRPr="0075424C">
        <w:rPr>
          <w:szCs w:val="28"/>
        </w:rPr>
        <w:t>Руководитель профессиональной образовательной организации несёт ответственность за достоверность предоставленных данных.</w:t>
      </w:r>
    </w:p>
    <w:p w:rsidR="00287BBF" w:rsidRPr="0075424C" w:rsidRDefault="00287BBF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166FD0" w:rsidRPr="0075424C">
        <w:rPr>
          <w:rFonts w:ascii="Times New Roman" w:hAnsi="Times New Roman"/>
          <w:sz w:val="28"/>
          <w:szCs w:val="28"/>
        </w:rPr>
        <w:t>1</w:t>
      </w:r>
      <w:r w:rsidRPr="0075424C">
        <w:rPr>
          <w:rFonts w:ascii="Times New Roman" w:hAnsi="Times New Roman"/>
          <w:sz w:val="28"/>
          <w:szCs w:val="28"/>
        </w:rPr>
        <w:t>.</w:t>
      </w:r>
      <w:r w:rsidR="00166FD0" w:rsidRPr="0075424C">
        <w:rPr>
          <w:rFonts w:ascii="Times New Roman" w:hAnsi="Times New Roman"/>
          <w:sz w:val="28"/>
          <w:szCs w:val="28"/>
        </w:rPr>
        <w:t>3.</w:t>
      </w:r>
      <w:r w:rsidR="001C0775" w:rsidRPr="0075424C">
        <w:rPr>
          <w:rFonts w:ascii="Times New Roman" w:hAnsi="Times New Roman"/>
          <w:sz w:val="28"/>
          <w:szCs w:val="28"/>
        </w:rPr>
        <w:t> В период с 25 февраля</w:t>
      </w:r>
      <w:r w:rsidRPr="0075424C">
        <w:rPr>
          <w:rFonts w:ascii="Times New Roman" w:hAnsi="Times New Roman"/>
          <w:sz w:val="28"/>
          <w:szCs w:val="28"/>
        </w:rPr>
        <w:t xml:space="preserve"> </w:t>
      </w:r>
      <w:r w:rsidR="008A58D3" w:rsidRPr="0075424C">
        <w:rPr>
          <w:rFonts w:ascii="Times New Roman" w:hAnsi="Times New Roman"/>
          <w:sz w:val="28"/>
          <w:szCs w:val="28"/>
        </w:rPr>
        <w:t>по 1</w:t>
      </w:r>
      <w:r w:rsidR="001C0775" w:rsidRPr="0075424C">
        <w:rPr>
          <w:rFonts w:ascii="Times New Roman" w:hAnsi="Times New Roman"/>
          <w:sz w:val="28"/>
          <w:szCs w:val="28"/>
        </w:rPr>
        <w:t>5</w:t>
      </w:r>
      <w:r w:rsidR="008A58D3" w:rsidRPr="0075424C">
        <w:rPr>
          <w:rFonts w:ascii="Times New Roman" w:hAnsi="Times New Roman"/>
          <w:sz w:val="28"/>
          <w:szCs w:val="28"/>
        </w:rPr>
        <w:t xml:space="preserve"> марта департаментом образования (отделом </w:t>
      </w:r>
      <w:r w:rsidR="00A55A27" w:rsidRPr="0075424C">
        <w:rPr>
          <w:rFonts w:ascii="Times New Roman" w:hAnsi="Times New Roman"/>
          <w:sz w:val="28"/>
          <w:szCs w:val="28"/>
        </w:rPr>
        <w:t xml:space="preserve">развития </w:t>
      </w:r>
      <w:r w:rsidR="008A58D3" w:rsidRPr="0075424C">
        <w:rPr>
          <w:rFonts w:ascii="Times New Roman" w:hAnsi="Times New Roman"/>
          <w:sz w:val="28"/>
          <w:szCs w:val="28"/>
        </w:rPr>
        <w:t xml:space="preserve">профессионального образования) проводится верификация отчётов путём сопоставления с данными статистической и иной отчётности. При необходимости от профессиональной образовательной организации может быть запрошена дополнительная информация и (или) проведена целевая проверка данных. </w:t>
      </w:r>
      <w:r w:rsidR="00115523" w:rsidRPr="0075424C">
        <w:rPr>
          <w:rFonts w:ascii="Times New Roman" w:hAnsi="Times New Roman"/>
          <w:sz w:val="28"/>
          <w:szCs w:val="28"/>
        </w:rPr>
        <w:t>Предложения отдела профессионального образования вносятся в отчёт профессиональной образователь</w:t>
      </w:r>
      <w:r w:rsidR="001C0775" w:rsidRPr="0075424C">
        <w:rPr>
          <w:rFonts w:ascii="Times New Roman" w:hAnsi="Times New Roman"/>
          <w:sz w:val="28"/>
          <w:szCs w:val="28"/>
        </w:rPr>
        <w:t xml:space="preserve">ной организацией в виде </w:t>
      </w:r>
      <w:r w:rsidR="00115523" w:rsidRPr="0075424C">
        <w:rPr>
          <w:rFonts w:ascii="Times New Roman" w:hAnsi="Times New Roman"/>
          <w:sz w:val="28"/>
          <w:szCs w:val="28"/>
        </w:rPr>
        <w:t>исправлений.</w:t>
      </w:r>
    </w:p>
    <w:p w:rsidR="001E019C" w:rsidRPr="0075424C" w:rsidRDefault="00115523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166FD0" w:rsidRPr="0075424C">
        <w:rPr>
          <w:rFonts w:ascii="Times New Roman" w:hAnsi="Times New Roman"/>
          <w:sz w:val="28"/>
          <w:szCs w:val="28"/>
        </w:rPr>
        <w:t>1.</w:t>
      </w:r>
      <w:r w:rsidR="00B013EB" w:rsidRPr="0075424C">
        <w:rPr>
          <w:rFonts w:ascii="Times New Roman" w:hAnsi="Times New Roman"/>
          <w:sz w:val="28"/>
          <w:szCs w:val="28"/>
        </w:rPr>
        <w:t>4</w:t>
      </w:r>
      <w:r w:rsidR="001C0775" w:rsidRPr="0075424C">
        <w:rPr>
          <w:rFonts w:ascii="Times New Roman" w:hAnsi="Times New Roman"/>
          <w:sz w:val="28"/>
          <w:szCs w:val="28"/>
        </w:rPr>
        <w:t>. </w:t>
      </w:r>
      <w:r w:rsidRPr="0075424C">
        <w:rPr>
          <w:rFonts w:ascii="Times New Roman" w:hAnsi="Times New Roman"/>
          <w:sz w:val="28"/>
          <w:szCs w:val="28"/>
        </w:rPr>
        <w:t>В период с 1</w:t>
      </w:r>
      <w:r w:rsidR="001C0775" w:rsidRPr="0075424C">
        <w:rPr>
          <w:rFonts w:ascii="Times New Roman" w:hAnsi="Times New Roman"/>
          <w:sz w:val="28"/>
          <w:szCs w:val="28"/>
        </w:rPr>
        <w:t>5</w:t>
      </w:r>
      <w:r w:rsidRPr="0075424C">
        <w:rPr>
          <w:rFonts w:ascii="Times New Roman" w:hAnsi="Times New Roman"/>
          <w:sz w:val="28"/>
          <w:szCs w:val="28"/>
        </w:rPr>
        <w:t xml:space="preserve"> по </w:t>
      </w:r>
      <w:r w:rsidR="00A55A27" w:rsidRPr="0075424C">
        <w:rPr>
          <w:rFonts w:ascii="Times New Roman" w:hAnsi="Times New Roman"/>
          <w:sz w:val="28"/>
          <w:szCs w:val="28"/>
        </w:rPr>
        <w:t>2</w:t>
      </w:r>
      <w:r w:rsidR="001C0775" w:rsidRPr="0075424C">
        <w:rPr>
          <w:rFonts w:ascii="Times New Roman" w:hAnsi="Times New Roman"/>
          <w:sz w:val="28"/>
          <w:szCs w:val="28"/>
        </w:rPr>
        <w:t>5</w:t>
      </w:r>
      <w:r w:rsidRPr="0075424C">
        <w:rPr>
          <w:rFonts w:ascii="Times New Roman" w:hAnsi="Times New Roman"/>
          <w:sz w:val="28"/>
          <w:szCs w:val="28"/>
        </w:rPr>
        <w:t xml:space="preserve"> марта </w:t>
      </w:r>
      <w:r w:rsidR="001C0775" w:rsidRPr="0075424C">
        <w:rPr>
          <w:rFonts w:ascii="Times New Roman" w:hAnsi="Times New Roman"/>
          <w:sz w:val="28"/>
          <w:szCs w:val="28"/>
        </w:rPr>
        <w:t>государственным автономным учреждением дополнительного профессионального образования Ярославской области «Институт</w:t>
      </w:r>
      <w:r w:rsidR="001E019C" w:rsidRPr="0075424C">
        <w:rPr>
          <w:rFonts w:ascii="Times New Roman" w:hAnsi="Times New Roman"/>
          <w:sz w:val="28"/>
          <w:szCs w:val="28"/>
        </w:rPr>
        <w:t xml:space="preserve"> развития образования» проводится техническая обработка отчетов профессиональных образовательных организаций и готовятся необходимые аналитические материалы за соответствующий год:</w:t>
      </w:r>
    </w:p>
    <w:p w:rsidR="001E019C" w:rsidRPr="0075424C" w:rsidRDefault="001E019C" w:rsidP="0075424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5424C">
        <w:rPr>
          <w:szCs w:val="28"/>
        </w:rPr>
        <w:t>аналитическая справка об итогах оценки эффективности деятельности профессиональных образовательных организаций Ярославской области;</w:t>
      </w:r>
    </w:p>
    <w:p w:rsidR="001E019C" w:rsidRPr="0075424C" w:rsidRDefault="001E019C" w:rsidP="0075424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5424C">
        <w:rPr>
          <w:szCs w:val="28"/>
        </w:rPr>
        <w:t>проект рейтинга профессиональных образовательных организаций</w:t>
      </w:r>
      <w:r w:rsidR="00E50112" w:rsidRPr="0075424C">
        <w:rPr>
          <w:szCs w:val="28"/>
        </w:rPr>
        <w:t>.</w:t>
      </w:r>
    </w:p>
    <w:p w:rsidR="005479B7" w:rsidRPr="0075424C" w:rsidRDefault="00166FD0" w:rsidP="0075424C">
      <w:pPr>
        <w:pStyle w:val="a7"/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2.1.</w:t>
      </w:r>
      <w:r w:rsidR="00E50112" w:rsidRPr="0075424C">
        <w:rPr>
          <w:rFonts w:ascii="Times New Roman" w:hAnsi="Times New Roman"/>
          <w:sz w:val="28"/>
          <w:szCs w:val="28"/>
        </w:rPr>
        <w:t>5</w:t>
      </w:r>
      <w:r w:rsidR="001C0775" w:rsidRPr="0075424C">
        <w:rPr>
          <w:rFonts w:ascii="Times New Roman" w:hAnsi="Times New Roman"/>
          <w:sz w:val="28"/>
          <w:szCs w:val="28"/>
        </w:rPr>
        <w:t>. </w:t>
      </w:r>
      <w:r w:rsidRPr="0075424C">
        <w:rPr>
          <w:rFonts w:ascii="Times New Roman" w:hAnsi="Times New Roman"/>
          <w:sz w:val="28"/>
          <w:szCs w:val="28"/>
        </w:rPr>
        <w:t>Результаты оценки эффективности деятельности профессиональных образовательных организаций за отчетный год утверждаются приказом департамента образования</w:t>
      </w:r>
      <w:r w:rsidR="00702F98" w:rsidRPr="0075424C">
        <w:rPr>
          <w:rFonts w:ascii="Times New Roman" w:hAnsi="Times New Roman"/>
          <w:sz w:val="28"/>
          <w:szCs w:val="28"/>
        </w:rPr>
        <w:t xml:space="preserve"> и не позднее </w:t>
      </w:r>
      <w:r w:rsidR="001C0775" w:rsidRPr="0075424C">
        <w:rPr>
          <w:rFonts w:ascii="Times New Roman" w:hAnsi="Times New Roman"/>
          <w:sz w:val="28"/>
          <w:szCs w:val="28"/>
        </w:rPr>
        <w:t>15</w:t>
      </w:r>
      <w:r w:rsidR="00702F98" w:rsidRPr="0075424C">
        <w:rPr>
          <w:rFonts w:ascii="Times New Roman" w:hAnsi="Times New Roman"/>
          <w:sz w:val="28"/>
          <w:szCs w:val="28"/>
        </w:rPr>
        <w:t xml:space="preserve"> апреля</w:t>
      </w:r>
      <w:r w:rsidR="00E50112" w:rsidRPr="0075424C">
        <w:rPr>
          <w:rFonts w:ascii="Times New Roman" w:hAnsi="Times New Roman"/>
          <w:sz w:val="28"/>
          <w:szCs w:val="28"/>
        </w:rPr>
        <w:t xml:space="preserve"> и доводятся до сведения п</w:t>
      </w:r>
      <w:r w:rsidR="005479B7" w:rsidRPr="0075424C">
        <w:rPr>
          <w:rFonts w:ascii="Times New Roman" w:hAnsi="Times New Roman"/>
          <w:sz w:val="28"/>
          <w:szCs w:val="28"/>
        </w:rPr>
        <w:t>рофессиональн</w:t>
      </w:r>
      <w:r w:rsidR="00E50112" w:rsidRPr="0075424C">
        <w:rPr>
          <w:rFonts w:ascii="Times New Roman" w:hAnsi="Times New Roman"/>
          <w:sz w:val="28"/>
          <w:szCs w:val="28"/>
        </w:rPr>
        <w:t>ых</w:t>
      </w:r>
      <w:r w:rsidR="005479B7" w:rsidRPr="0075424C">
        <w:rPr>
          <w:rFonts w:ascii="Times New Roman" w:hAnsi="Times New Roman"/>
          <w:sz w:val="28"/>
          <w:szCs w:val="28"/>
        </w:rPr>
        <w:t xml:space="preserve"> образовательн</w:t>
      </w:r>
      <w:r w:rsidR="00E50112" w:rsidRPr="0075424C">
        <w:rPr>
          <w:rFonts w:ascii="Times New Roman" w:hAnsi="Times New Roman"/>
          <w:sz w:val="28"/>
          <w:szCs w:val="28"/>
        </w:rPr>
        <w:t>ых</w:t>
      </w:r>
      <w:r w:rsidR="005479B7" w:rsidRPr="0075424C">
        <w:rPr>
          <w:rFonts w:ascii="Times New Roman" w:hAnsi="Times New Roman"/>
          <w:sz w:val="28"/>
          <w:szCs w:val="28"/>
        </w:rPr>
        <w:t xml:space="preserve"> организаци</w:t>
      </w:r>
      <w:r w:rsidR="00E50112" w:rsidRPr="0075424C">
        <w:rPr>
          <w:rFonts w:ascii="Times New Roman" w:hAnsi="Times New Roman"/>
          <w:sz w:val="28"/>
          <w:szCs w:val="28"/>
        </w:rPr>
        <w:t>й.</w:t>
      </w:r>
    </w:p>
    <w:p w:rsidR="00166FD0" w:rsidRPr="0075424C" w:rsidRDefault="00166FD0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2.2. По результатам оценки профессиональная образовательная организация может быть признан</w:t>
      </w:r>
      <w:r w:rsidR="00702F98" w:rsidRPr="0075424C">
        <w:rPr>
          <w:rFonts w:ascii="Times New Roman" w:hAnsi="Times New Roman"/>
          <w:sz w:val="28"/>
          <w:szCs w:val="28"/>
        </w:rPr>
        <w:t>а</w:t>
      </w:r>
      <w:r w:rsidRPr="0075424C">
        <w:rPr>
          <w:rFonts w:ascii="Times New Roman" w:hAnsi="Times New Roman"/>
          <w:sz w:val="28"/>
          <w:szCs w:val="28"/>
        </w:rPr>
        <w:t>:</w:t>
      </w:r>
    </w:p>
    <w:p w:rsidR="00166FD0" w:rsidRPr="0075424C" w:rsidRDefault="00166FD0" w:rsidP="0075424C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 w:rsidRPr="0075424C">
        <w:rPr>
          <w:szCs w:val="28"/>
        </w:rPr>
        <w:t>организацией с высокоэффективной деятельностью;</w:t>
      </w:r>
    </w:p>
    <w:p w:rsidR="00166FD0" w:rsidRPr="0075424C" w:rsidRDefault="00166FD0" w:rsidP="0075424C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 w:rsidRPr="0075424C">
        <w:rPr>
          <w:szCs w:val="28"/>
        </w:rPr>
        <w:t>организацией с эффективной деятельностью;</w:t>
      </w:r>
    </w:p>
    <w:p w:rsidR="00166FD0" w:rsidRPr="0075424C" w:rsidRDefault="00166FD0" w:rsidP="0075424C">
      <w:pPr>
        <w:numPr>
          <w:ilvl w:val="0"/>
          <w:numId w:val="6"/>
        </w:numPr>
        <w:tabs>
          <w:tab w:val="left" w:pos="993"/>
        </w:tabs>
        <w:jc w:val="both"/>
        <w:rPr>
          <w:szCs w:val="28"/>
        </w:rPr>
      </w:pPr>
      <w:r w:rsidRPr="0075424C">
        <w:rPr>
          <w:szCs w:val="28"/>
        </w:rPr>
        <w:t>организацией с неэффективной деятельностью.</w:t>
      </w:r>
    </w:p>
    <w:p w:rsidR="00E50112" w:rsidRPr="0075424C" w:rsidRDefault="00E50112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2.3. Пороговые значения</w:t>
      </w:r>
      <w:r w:rsidR="002532EA" w:rsidRPr="0075424C">
        <w:rPr>
          <w:szCs w:val="28"/>
        </w:rPr>
        <w:t xml:space="preserve">, определяющие переход от одного уровня эффективности к другому, </w:t>
      </w:r>
      <w:r w:rsidRPr="0075424C">
        <w:rPr>
          <w:szCs w:val="28"/>
        </w:rPr>
        <w:t>определяются на основе среднего балла по формул</w:t>
      </w:r>
      <w:r w:rsidR="00170815" w:rsidRPr="0075424C">
        <w:rPr>
          <w:szCs w:val="28"/>
        </w:rPr>
        <w:t>ам</w:t>
      </w:r>
      <w:r w:rsidRPr="0075424C">
        <w:rPr>
          <w:szCs w:val="28"/>
        </w:rPr>
        <w:t>:</w:t>
      </w:r>
    </w:p>
    <w:p w:rsidR="001C0775" w:rsidRPr="0075424C" w:rsidRDefault="00350DDF" w:rsidP="0075424C">
      <w:pPr>
        <w:jc w:val="center"/>
        <w:rPr>
          <w:szCs w:val="28"/>
        </w:rPr>
      </w:pPr>
      <m:oMath>
        <m:r>
          <w:rPr>
            <w:rFonts w:ascii="Cambria Math" w:hAnsi="Cambria Math" w:cs="Cambria Math"/>
            <w:szCs w:val="28"/>
          </w:rPr>
          <m:t>ВЭ≥</m:t>
        </m:r>
        <m:r>
          <w:rPr>
            <w:rFonts w:ascii="Cambria Math" w:hAnsi="Cambria Math" w:cs="Cambria Math"/>
            <w:szCs w:val="28"/>
            <w:lang w:val="en-US"/>
          </w:rPr>
          <m:t>ma</m:t>
        </m:r>
        <m:r>
          <w:rPr>
            <w:rFonts w:ascii="Cambria Math" w:hAnsi="Cambria Math" w:cs="Cambria Math"/>
            <w:szCs w:val="28"/>
          </w:rPr>
          <m:t>х-(</m:t>
        </m:r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mbria Math"/>
                    <w:szCs w:val="28"/>
                  </w:rPr>
                  <m:t xml:space="preserve">- </m:t>
                </m:r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min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)</m:t>
        </m:r>
      </m:oMath>
      <w:r w:rsidR="002532EA" w:rsidRPr="0075424C">
        <w:rPr>
          <w:szCs w:val="28"/>
        </w:rPr>
        <w:t>;</w:t>
      </w:r>
    </w:p>
    <w:p w:rsidR="00620769" w:rsidRPr="0075424C" w:rsidRDefault="00620769" w:rsidP="0075424C">
      <w:pPr>
        <w:jc w:val="center"/>
        <w:rPr>
          <w:szCs w:val="28"/>
        </w:rPr>
      </w:pPr>
    </w:p>
    <w:p w:rsidR="00620769" w:rsidRPr="0075424C" w:rsidRDefault="00350DDF" w:rsidP="0075424C">
      <w:pPr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w:lastRenderedPageBreak/>
          <m:t>С</m:t>
        </m:r>
        <m:r>
          <w:rPr>
            <w:rFonts w:ascii="Cambria Math" w:hAnsi="Cambria Math" w:cs="Cambria Math"/>
            <w:szCs w:val="28"/>
          </w:rPr>
          <m:t>Э≥</m:t>
        </m:r>
        <m:func>
          <m:funcPr>
            <m:ctrlPr>
              <w:rPr>
                <w:rFonts w:ascii="Cambria Math" w:hAnsi="Cambria Math" w:cs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Cs w:val="28"/>
                <w:lang w:val="en-US"/>
              </w:rPr>
              <m:t>min</m:t>
            </m:r>
            <m:ctrlPr>
              <w:rPr>
                <w:rFonts w:ascii="Cambria Math" w:hAnsi="Cambria Math" w:cs="Cambria Math"/>
                <w:i/>
                <w:szCs w:val="28"/>
              </w:rPr>
            </m:ctrlPr>
          </m:fName>
          <m:e>
            <m:r>
              <w:rPr>
                <w:rFonts w:ascii="Cambria Math" w:hAnsi="Cambria Math" w:cs="Cambria Math"/>
                <w:szCs w:val="28"/>
              </w:rPr>
              <m:t>+(</m:t>
            </m:r>
          </m:e>
        </m:func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mbria Math"/>
                    <w:szCs w:val="28"/>
                  </w:rPr>
                  <m:t xml:space="preserve">- </m:t>
                </m:r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min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)</m:t>
        </m:r>
      </m:oMath>
      <w:r w:rsidR="00170815" w:rsidRPr="0075424C">
        <w:rPr>
          <w:szCs w:val="28"/>
        </w:rPr>
        <w:t>;</w:t>
      </w:r>
    </w:p>
    <w:p w:rsidR="00620769" w:rsidRPr="0075424C" w:rsidRDefault="00620769" w:rsidP="0075424C">
      <w:pPr>
        <w:jc w:val="both"/>
        <w:rPr>
          <w:szCs w:val="28"/>
        </w:rPr>
      </w:pPr>
    </w:p>
    <w:p w:rsidR="002532EA" w:rsidRPr="0075424C" w:rsidRDefault="00620769" w:rsidP="0075424C">
      <w:pPr>
        <w:jc w:val="both"/>
        <w:rPr>
          <w:szCs w:val="28"/>
        </w:rPr>
      </w:pPr>
      <w:r w:rsidRPr="0075424C">
        <w:rPr>
          <w:szCs w:val="28"/>
        </w:rPr>
        <w:t xml:space="preserve">                                              </w:t>
      </w:r>
      <w:r w:rsidR="002532EA" w:rsidRPr="0075424C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  Н</m:t>
        </m:r>
        <m:r>
          <w:rPr>
            <w:rFonts w:ascii="Cambria Math" w:hAnsi="Cambria Math" w:cs="Cambria Math"/>
            <w:szCs w:val="28"/>
          </w:rPr>
          <m:t xml:space="preserve">Э </m:t>
        </m:r>
        <m:r>
          <w:rPr>
            <w:rFonts w:ascii="Cambria Math" w:hAnsi="Cambria Math"/>
            <w:szCs w:val="28"/>
          </w:rPr>
          <m:t>&lt;</m:t>
        </m:r>
        <m:func>
          <m:funcPr>
            <m:ctrlPr>
              <w:rPr>
                <w:rFonts w:ascii="Cambria Math" w:hAnsi="Cambria Math" w:cs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Cs w:val="28"/>
                <w:lang w:val="en-US"/>
              </w:rPr>
              <m:t>min</m:t>
            </m:r>
            <m:ctrlPr>
              <w:rPr>
                <w:rFonts w:ascii="Cambria Math" w:hAnsi="Cambria Math" w:cs="Cambria Math"/>
                <w:i/>
                <w:szCs w:val="28"/>
              </w:rPr>
            </m:ctrlPr>
          </m:fName>
          <m:e>
            <m:r>
              <w:rPr>
                <w:rFonts w:ascii="Cambria Math" w:hAnsi="Cambria Math" w:cs="Cambria Math"/>
                <w:szCs w:val="28"/>
              </w:rPr>
              <m:t>+(</m:t>
            </m:r>
          </m:e>
        </m:func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mbria Math"/>
                    <w:szCs w:val="28"/>
                  </w:rPr>
                  <m:t xml:space="preserve">- </m:t>
                </m:r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min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)</m:t>
        </m:r>
      </m:oMath>
    </w:p>
    <w:p w:rsidR="002532EA" w:rsidRPr="0075424C" w:rsidRDefault="002532EA" w:rsidP="0075424C">
      <w:pPr>
        <w:ind w:firstLine="708"/>
        <w:jc w:val="both"/>
        <w:rPr>
          <w:szCs w:val="28"/>
        </w:rPr>
      </w:pPr>
    </w:p>
    <w:p w:rsidR="00170815" w:rsidRPr="0075424C" w:rsidRDefault="00170815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где:</w:t>
      </w:r>
    </w:p>
    <w:p w:rsidR="00170815" w:rsidRPr="0075424C" w:rsidRDefault="00170815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ВЭ – уровень высокой эффективности;</w:t>
      </w:r>
    </w:p>
    <w:p w:rsidR="00170815" w:rsidRPr="0075424C" w:rsidRDefault="00170815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СЭ – уровень средней эффективности;</w:t>
      </w:r>
    </w:p>
    <w:p w:rsidR="002532EA" w:rsidRPr="0075424C" w:rsidRDefault="002532EA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НЭ – уровень неэффективной деятельности;</w:t>
      </w:r>
    </w:p>
    <w:p w:rsidR="002532EA" w:rsidRPr="0075424C" w:rsidRDefault="002532EA" w:rsidP="0075424C">
      <w:pPr>
        <w:ind w:firstLine="708"/>
        <w:jc w:val="both"/>
        <w:rPr>
          <w:szCs w:val="28"/>
        </w:rPr>
      </w:pPr>
      <w:proofErr w:type="gramStart"/>
      <w:r w:rsidRPr="0075424C">
        <w:rPr>
          <w:szCs w:val="28"/>
          <w:lang w:val="en-US"/>
        </w:rPr>
        <w:t>max</w:t>
      </w:r>
      <w:proofErr w:type="gramEnd"/>
      <w:r w:rsidR="00BA66DB" w:rsidRPr="0075424C">
        <w:t> </w:t>
      </w:r>
      <w:r w:rsidR="00BA66DB" w:rsidRPr="0075424C">
        <w:rPr>
          <w:szCs w:val="28"/>
        </w:rPr>
        <w:t>– </w:t>
      </w:r>
      <w:r w:rsidRPr="0075424C">
        <w:rPr>
          <w:szCs w:val="28"/>
        </w:rPr>
        <w:t>максимальное значение, достигнутое какой-либо профессиональной образовательной организацией по всей совокупности показателей;</w:t>
      </w:r>
    </w:p>
    <w:p w:rsidR="002532EA" w:rsidRPr="0075424C" w:rsidRDefault="002532EA" w:rsidP="0075424C">
      <w:pPr>
        <w:ind w:firstLine="708"/>
        <w:jc w:val="both"/>
        <w:rPr>
          <w:szCs w:val="28"/>
        </w:rPr>
      </w:pPr>
      <w:proofErr w:type="gramStart"/>
      <w:r w:rsidRPr="0075424C">
        <w:rPr>
          <w:szCs w:val="28"/>
          <w:lang w:val="en-US"/>
        </w:rPr>
        <w:t>min</w:t>
      </w:r>
      <w:proofErr w:type="gramEnd"/>
      <w:r w:rsidRPr="0075424C">
        <w:rPr>
          <w:szCs w:val="28"/>
        </w:rPr>
        <w:t xml:space="preserve"> – </w:t>
      </w:r>
      <w:r w:rsidR="00BA66DB" w:rsidRPr="0075424C">
        <w:rPr>
          <w:szCs w:val="28"/>
        </w:rPr>
        <w:t>минимальное</w:t>
      </w:r>
      <w:r w:rsidRPr="0075424C">
        <w:rPr>
          <w:szCs w:val="28"/>
        </w:rPr>
        <w:t xml:space="preserve"> значение, достигнутое какой-либо профессиональной образовательной организацией по всей совокупности показателей.</w:t>
      </w:r>
    </w:p>
    <w:p w:rsidR="00071C27" w:rsidRPr="0075424C" w:rsidRDefault="002532EA" w:rsidP="0075424C">
      <w:pPr>
        <w:ind w:firstLine="708"/>
        <w:jc w:val="both"/>
        <w:rPr>
          <w:szCs w:val="28"/>
        </w:rPr>
      </w:pPr>
      <w:r w:rsidRPr="0075424C">
        <w:rPr>
          <w:szCs w:val="28"/>
        </w:rPr>
        <w:t>2.4.</w:t>
      </w:r>
      <w:r w:rsidR="00BA66DB" w:rsidRPr="0075424C">
        <w:rPr>
          <w:szCs w:val="28"/>
        </w:rPr>
        <w:t> </w:t>
      </w:r>
      <w:r w:rsidR="00071C27" w:rsidRPr="0075424C">
        <w:rPr>
          <w:szCs w:val="28"/>
        </w:rPr>
        <w:t xml:space="preserve">Пороговые значения эффективности деятельности профессиональных образовательных организаций Ярославской области </w:t>
      </w:r>
      <w:r w:rsidRPr="0075424C">
        <w:rPr>
          <w:szCs w:val="28"/>
        </w:rPr>
        <w:t xml:space="preserve">ежегодно </w:t>
      </w:r>
      <w:r w:rsidR="00071C27" w:rsidRPr="0075424C">
        <w:rPr>
          <w:szCs w:val="28"/>
        </w:rPr>
        <w:t>утверждаются приказом департамента образования.</w:t>
      </w:r>
      <w:r w:rsidR="0083711D" w:rsidRPr="0075424C">
        <w:rPr>
          <w:szCs w:val="28"/>
        </w:rPr>
        <w:t xml:space="preserve"> </w:t>
      </w:r>
    </w:p>
    <w:p w:rsidR="0083711D" w:rsidRPr="0075424C" w:rsidRDefault="00BA66DB" w:rsidP="0075424C">
      <w:pPr>
        <w:ind w:firstLine="709"/>
        <w:jc w:val="both"/>
        <w:rPr>
          <w:szCs w:val="28"/>
        </w:rPr>
      </w:pPr>
      <w:r w:rsidRPr="006203AC">
        <w:rPr>
          <w:szCs w:val="28"/>
        </w:rPr>
        <w:t>2.5. </w:t>
      </w:r>
      <w:r w:rsidR="00707CC3">
        <w:rPr>
          <w:szCs w:val="28"/>
        </w:rPr>
        <w:t>Пункт исключен.</w:t>
      </w:r>
      <w:r w:rsidR="00F161E5" w:rsidRPr="0075424C">
        <w:rPr>
          <w:szCs w:val="28"/>
        </w:rPr>
        <w:t xml:space="preserve"> </w:t>
      </w:r>
    </w:p>
    <w:p w:rsidR="00166FD0" w:rsidRPr="0075424C" w:rsidRDefault="00166FD0" w:rsidP="0075424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F161E5" w:rsidRPr="0075424C">
        <w:rPr>
          <w:rFonts w:ascii="Times New Roman" w:hAnsi="Times New Roman"/>
          <w:sz w:val="28"/>
          <w:szCs w:val="28"/>
        </w:rPr>
        <w:t>6</w:t>
      </w:r>
      <w:r w:rsidRPr="0075424C">
        <w:rPr>
          <w:rFonts w:ascii="Times New Roman" w:hAnsi="Times New Roman"/>
          <w:sz w:val="28"/>
          <w:szCs w:val="28"/>
        </w:rPr>
        <w:t xml:space="preserve">. </w:t>
      </w:r>
      <w:r w:rsidR="00702F98" w:rsidRPr="0075424C">
        <w:rPr>
          <w:rFonts w:ascii="Times New Roman" w:hAnsi="Times New Roman"/>
          <w:sz w:val="28"/>
          <w:szCs w:val="28"/>
        </w:rPr>
        <w:t xml:space="preserve">Результаты оценки </w:t>
      </w:r>
      <w:r w:rsidR="00EC08C4" w:rsidRPr="0075424C">
        <w:rPr>
          <w:rFonts w:ascii="Times New Roman" w:hAnsi="Times New Roman"/>
          <w:sz w:val="28"/>
          <w:szCs w:val="28"/>
        </w:rPr>
        <w:t>эффективности деятельности являются основанием:</w:t>
      </w:r>
    </w:p>
    <w:p w:rsidR="00EC08C4" w:rsidRPr="0075424C" w:rsidRDefault="00EC08C4" w:rsidP="0075424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для принятия решений о реорганизации профессиональной образовательной организации, изменению её статуса;</w:t>
      </w:r>
      <w:r w:rsidR="007D119B" w:rsidRPr="0075424C">
        <w:rPr>
          <w:rFonts w:ascii="Times New Roman" w:hAnsi="Times New Roman"/>
          <w:sz w:val="28"/>
          <w:szCs w:val="28"/>
        </w:rPr>
        <w:t xml:space="preserve"> проведению внеплановых проверок её деятельности;</w:t>
      </w:r>
    </w:p>
    <w:p w:rsidR="00EC08C4" w:rsidRPr="0075424C" w:rsidRDefault="00EC08C4" w:rsidP="0075424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для оценки эффективности деятельности руководителя профессиональной образовательной организации;</w:t>
      </w:r>
    </w:p>
    <w:p w:rsidR="00EC08C4" w:rsidRPr="0075424C" w:rsidRDefault="00EC08C4" w:rsidP="0075424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для получения дополнительного финансирования в рамках нормативных затрат на оплат</w:t>
      </w:r>
      <w:r w:rsidR="007D119B" w:rsidRPr="0075424C">
        <w:rPr>
          <w:rFonts w:ascii="Times New Roman" w:hAnsi="Times New Roman"/>
          <w:sz w:val="28"/>
          <w:szCs w:val="28"/>
        </w:rPr>
        <w:t>у</w:t>
      </w:r>
      <w:r w:rsidRPr="0075424C">
        <w:rPr>
          <w:rFonts w:ascii="Times New Roman" w:hAnsi="Times New Roman"/>
          <w:sz w:val="28"/>
          <w:szCs w:val="28"/>
        </w:rPr>
        <w:t xml:space="preserve"> труда работников профессиональных образовательных организаций.</w:t>
      </w:r>
    </w:p>
    <w:p w:rsidR="00EC08C4" w:rsidRPr="0075424C" w:rsidRDefault="00EC08C4" w:rsidP="0075424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424C">
        <w:rPr>
          <w:rFonts w:ascii="Times New Roman" w:hAnsi="Times New Roman"/>
          <w:sz w:val="28"/>
          <w:szCs w:val="28"/>
        </w:rPr>
        <w:t>2.</w:t>
      </w:r>
      <w:r w:rsidR="00F161E5" w:rsidRPr="0075424C">
        <w:rPr>
          <w:rFonts w:ascii="Times New Roman" w:hAnsi="Times New Roman"/>
          <w:sz w:val="28"/>
          <w:szCs w:val="28"/>
        </w:rPr>
        <w:t>7</w:t>
      </w:r>
      <w:r w:rsidRPr="0075424C">
        <w:rPr>
          <w:rFonts w:ascii="Times New Roman" w:hAnsi="Times New Roman"/>
          <w:sz w:val="28"/>
          <w:szCs w:val="28"/>
        </w:rPr>
        <w:t xml:space="preserve">. </w:t>
      </w:r>
      <w:r w:rsidR="007D119B" w:rsidRPr="0075424C">
        <w:rPr>
          <w:rFonts w:ascii="Times New Roman" w:hAnsi="Times New Roman"/>
          <w:sz w:val="28"/>
          <w:szCs w:val="28"/>
        </w:rPr>
        <w:t>В случае признания деятельности профессиональной образовательной организации неэффективной её руководитель представляет в департамент образования докладною записку с указанием причин неэффективной деятельности и план мероприятий по повышению её эффективности на следующий календарный год.</w:t>
      </w:r>
    </w:p>
    <w:p w:rsidR="002C1905" w:rsidRDefault="002C1905" w:rsidP="00F161E5">
      <w:pPr>
        <w:pStyle w:val="a7"/>
        <w:spacing w:after="0" w:line="240" w:lineRule="auto"/>
        <w:ind w:left="0" w:firstLine="4512"/>
        <w:rPr>
          <w:rFonts w:ascii="Times New Roman" w:hAnsi="Times New Roman"/>
          <w:sz w:val="28"/>
          <w:szCs w:val="28"/>
        </w:rPr>
      </w:pPr>
    </w:p>
    <w:sectPr w:rsidR="002C1905" w:rsidSect="00EA1F7B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FD" w:rsidRDefault="00A504FD">
      <w:r>
        <w:separator/>
      </w:r>
    </w:p>
  </w:endnote>
  <w:endnote w:type="continuationSeparator" w:id="0">
    <w:p w:rsidR="00A504FD" w:rsidRDefault="00A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D4" w:rsidRDefault="008743D4" w:rsidP="00BA069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3D4" w:rsidRDefault="008743D4" w:rsidP="00BA069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D4" w:rsidRDefault="008743D4" w:rsidP="00BA06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FD" w:rsidRDefault="00A504FD">
      <w:r>
        <w:separator/>
      </w:r>
    </w:p>
  </w:footnote>
  <w:footnote w:type="continuationSeparator" w:id="0">
    <w:p w:rsidR="00A504FD" w:rsidRDefault="00A5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849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43D4" w:rsidRPr="00EA1F7B" w:rsidRDefault="008743D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F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F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F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7EB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1F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43D4" w:rsidRDefault="008743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E04"/>
    <w:multiLevelType w:val="multilevel"/>
    <w:tmpl w:val="714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601CE"/>
    <w:multiLevelType w:val="hybridMultilevel"/>
    <w:tmpl w:val="CC8483F6"/>
    <w:lvl w:ilvl="0" w:tplc="E1E80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31940"/>
    <w:multiLevelType w:val="hybridMultilevel"/>
    <w:tmpl w:val="8B222EB6"/>
    <w:lvl w:ilvl="0" w:tplc="87543D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17173"/>
    <w:multiLevelType w:val="hybridMultilevel"/>
    <w:tmpl w:val="2F762D90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428FE"/>
    <w:multiLevelType w:val="hybridMultilevel"/>
    <w:tmpl w:val="905A33BA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B5839"/>
    <w:multiLevelType w:val="hybridMultilevel"/>
    <w:tmpl w:val="97E8098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F4C3852"/>
    <w:multiLevelType w:val="hybridMultilevel"/>
    <w:tmpl w:val="CF5ED25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84473"/>
    <w:multiLevelType w:val="hybridMultilevel"/>
    <w:tmpl w:val="424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E5B15"/>
    <w:multiLevelType w:val="hybridMultilevel"/>
    <w:tmpl w:val="DF4AAF2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E4F1EE6"/>
    <w:multiLevelType w:val="hybridMultilevel"/>
    <w:tmpl w:val="1C4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A161E"/>
    <w:multiLevelType w:val="hybridMultilevel"/>
    <w:tmpl w:val="44F0010A"/>
    <w:lvl w:ilvl="0" w:tplc="FBEE768C">
      <w:start w:val="1"/>
      <w:numFmt w:val="bullet"/>
      <w:lvlText w:val="–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9015AD"/>
    <w:multiLevelType w:val="hybridMultilevel"/>
    <w:tmpl w:val="6122C6A4"/>
    <w:lvl w:ilvl="0" w:tplc="6DBC2A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49F4C3B"/>
    <w:multiLevelType w:val="hybridMultilevel"/>
    <w:tmpl w:val="83CC9A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E81C3B"/>
    <w:multiLevelType w:val="hybridMultilevel"/>
    <w:tmpl w:val="A73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58A"/>
    <w:rsid w:val="00071C27"/>
    <w:rsid w:val="000819E5"/>
    <w:rsid w:val="00083429"/>
    <w:rsid w:val="000C5108"/>
    <w:rsid w:val="000D778C"/>
    <w:rsid w:val="000E6871"/>
    <w:rsid w:val="000E7DE3"/>
    <w:rsid w:val="00104D19"/>
    <w:rsid w:val="00115523"/>
    <w:rsid w:val="00137D4C"/>
    <w:rsid w:val="00166FD0"/>
    <w:rsid w:val="00170815"/>
    <w:rsid w:val="00174EB1"/>
    <w:rsid w:val="001B5909"/>
    <w:rsid w:val="001B7F01"/>
    <w:rsid w:val="001C0775"/>
    <w:rsid w:val="001E019C"/>
    <w:rsid w:val="00207291"/>
    <w:rsid w:val="0022752E"/>
    <w:rsid w:val="00227B8A"/>
    <w:rsid w:val="0023380F"/>
    <w:rsid w:val="00247164"/>
    <w:rsid w:val="002532EA"/>
    <w:rsid w:val="00265997"/>
    <w:rsid w:val="00287BBF"/>
    <w:rsid w:val="00290E95"/>
    <w:rsid w:val="002938C4"/>
    <w:rsid w:val="0029629A"/>
    <w:rsid w:val="002C1905"/>
    <w:rsid w:val="002D039F"/>
    <w:rsid w:val="002D7FF8"/>
    <w:rsid w:val="00323BFC"/>
    <w:rsid w:val="00350DDF"/>
    <w:rsid w:val="00372E75"/>
    <w:rsid w:val="003A1761"/>
    <w:rsid w:val="003B5C9A"/>
    <w:rsid w:val="003E349B"/>
    <w:rsid w:val="003E735A"/>
    <w:rsid w:val="0040083E"/>
    <w:rsid w:val="00412693"/>
    <w:rsid w:val="00424AC5"/>
    <w:rsid w:val="00430ACB"/>
    <w:rsid w:val="00485B90"/>
    <w:rsid w:val="004C2062"/>
    <w:rsid w:val="004C2C20"/>
    <w:rsid w:val="004C5831"/>
    <w:rsid w:val="00504E1A"/>
    <w:rsid w:val="00513BFC"/>
    <w:rsid w:val="00523184"/>
    <w:rsid w:val="0053060E"/>
    <w:rsid w:val="005479B7"/>
    <w:rsid w:val="005B1665"/>
    <w:rsid w:val="005C2DDF"/>
    <w:rsid w:val="005C6963"/>
    <w:rsid w:val="005D526A"/>
    <w:rsid w:val="005D59A7"/>
    <w:rsid w:val="005F6089"/>
    <w:rsid w:val="006016D3"/>
    <w:rsid w:val="0061533A"/>
    <w:rsid w:val="006203AC"/>
    <w:rsid w:val="00620769"/>
    <w:rsid w:val="006952DC"/>
    <w:rsid w:val="006968CF"/>
    <w:rsid w:val="006C1ACA"/>
    <w:rsid w:val="006E0901"/>
    <w:rsid w:val="00702F98"/>
    <w:rsid w:val="00707CC3"/>
    <w:rsid w:val="007107FE"/>
    <w:rsid w:val="00723129"/>
    <w:rsid w:val="0073170C"/>
    <w:rsid w:val="0073606C"/>
    <w:rsid w:val="00752D78"/>
    <w:rsid w:val="0075424C"/>
    <w:rsid w:val="00755166"/>
    <w:rsid w:val="00776215"/>
    <w:rsid w:val="00797AE0"/>
    <w:rsid w:val="007A79AA"/>
    <w:rsid w:val="007C4749"/>
    <w:rsid w:val="007D119B"/>
    <w:rsid w:val="007D61B1"/>
    <w:rsid w:val="0083711D"/>
    <w:rsid w:val="00850BBE"/>
    <w:rsid w:val="008648E2"/>
    <w:rsid w:val="008743D4"/>
    <w:rsid w:val="00897C50"/>
    <w:rsid w:val="008A58D3"/>
    <w:rsid w:val="008C623A"/>
    <w:rsid w:val="008D47D1"/>
    <w:rsid w:val="009103B8"/>
    <w:rsid w:val="00986F9A"/>
    <w:rsid w:val="00995B7F"/>
    <w:rsid w:val="009A058A"/>
    <w:rsid w:val="009B43CF"/>
    <w:rsid w:val="009B4DE1"/>
    <w:rsid w:val="009E38EF"/>
    <w:rsid w:val="009E7D16"/>
    <w:rsid w:val="009F0F08"/>
    <w:rsid w:val="00A504FD"/>
    <w:rsid w:val="00A55A27"/>
    <w:rsid w:val="00AA28B2"/>
    <w:rsid w:val="00AA7F88"/>
    <w:rsid w:val="00AC3D74"/>
    <w:rsid w:val="00AC7778"/>
    <w:rsid w:val="00AE4BA6"/>
    <w:rsid w:val="00B013EB"/>
    <w:rsid w:val="00B12E9E"/>
    <w:rsid w:val="00B42F25"/>
    <w:rsid w:val="00B55223"/>
    <w:rsid w:val="00B70374"/>
    <w:rsid w:val="00B923DF"/>
    <w:rsid w:val="00BA0696"/>
    <w:rsid w:val="00BA279C"/>
    <w:rsid w:val="00BA66DB"/>
    <w:rsid w:val="00C4091A"/>
    <w:rsid w:val="00C47008"/>
    <w:rsid w:val="00C53611"/>
    <w:rsid w:val="00C76140"/>
    <w:rsid w:val="00CA609C"/>
    <w:rsid w:val="00CC660E"/>
    <w:rsid w:val="00CD2508"/>
    <w:rsid w:val="00CF1A96"/>
    <w:rsid w:val="00D07F0B"/>
    <w:rsid w:val="00D314B8"/>
    <w:rsid w:val="00D42DE7"/>
    <w:rsid w:val="00D60602"/>
    <w:rsid w:val="00D6203F"/>
    <w:rsid w:val="00D85B95"/>
    <w:rsid w:val="00D94312"/>
    <w:rsid w:val="00DC146F"/>
    <w:rsid w:val="00DC41CA"/>
    <w:rsid w:val="00E10814"/>
    <w:rsid w:val="00E50112"/>
    <w:rsid w:val="00E6598C"/>
    <w:rsid w:val="00E67A4F"/>
    <w:rsid w:val="00EA1F7B"/>
    <w:rsid w:val="00EC08C4"/>
    <w:rsid w:val="00ED7FB7"/>
    <w:rsid w:val="00EE5E8B"/>
    <w:rsid w:val="00F03CA6"/>
    <w:rsid w:val="00F10F83"/>
    <w:rsid w:val="00F15CAB"/>
    <w:rsid w:val="00F161E5"/>
    <w:rsid w:val="00F17584"/>
    <w:rsid w:val="00F37CE8"/>
    <w:rsid w:val="00F402F3"/>
    <w:rsid w:val="00F52763"/>
    <w:rsid w:val="00F64353"/>
    <w:rsid w:val="00F6767E"/>
    <w:rsid w:val="00F83D7A"/>
    <w:rsid w:val="00F908C6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58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"/>
    <w:qFormat/>
    <w:rsid w:val="002C190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905"/>
    <w:rPr>
      <w:b/>
      <w:bCs/>
      <w:sz w:val="36"/>
      <w:szCs w:val="36"/>
      <w:lang w:eastAsia="en-US"/>
    </w:rPr>
  </w:style>
  <w:style w:type="paragraph" w:customStyle="1" w:styleId="1">
    <w:name w:val="Название1"/>
    <w:basedOn w:val="a"/>
    <w:link w:val="a3"/>
    <w:qFormat/>
    <w:rsid w:val="009A058A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3">
    <w:name w:val="Название Знак"/>
    <w:link w:val="1"/>
    <w:rsid w:val="009A058A"/>
    <w:rPr>
      <w:b/>
      <w:b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CC660E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CC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19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BA0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C1905"/>
    <w:rPr>
      <w:sz w:val="28"/>
    </w:rPr>
  </w:style>
  <w:style w:type="character" w:styleId="aa">
    <w:name w:val="page number"/>
    <w:basedOn w:val="a0"/>
    <w:rsid w:val="00BA0696"/>
  </w:style>
  <w:style w:type="character" w:styleId="ab">
    <w:name w:val="Placeholder Text"/>
    <w:basedOn w:val="a0"/>
    <w:uiPriority w:val="99"/>
    <w:semiHidden/>
    <w:rsid w:val="00723129"/>
    <w:rPr>
      <w:color w:val="808080"/>
    </w:rPr>
  </w:style>
  <w:style w:type="paragraph" w:styleId="ac">
    <w:name w:val="header"/>
    <w:basedOn w:val="a"/>
    <w:link w:val="ad"/>
    <w:rsid w:val="002C190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2C19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2C1905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2C1905"/>
  </w:style>
  <w:style w:type="character" w:styleId="af">
    <w:name w:val="Hyperlink"/>
    <w:rsid w:val="002C1905"/>
    <w:rPr>
      <w:color w:val="000080"/>
      <w:u w:val="single"/>
    </w:rPr>
  </w:style>
  <w:style w:type="character" w:customStyle="1" w:styleId="itemtext">
    <w:name w:val="itemtext"/>
    <w:basedOn w:val="a0"/>
    <w:rsid w:val="002C1905"/>
  </w:style>
  <w:style w:type="character" w:customStyle="1" w:styleId="layout">
    <w:name w:val="layout"/>
    <w:basedOn w:val="a0"/>
    <w:rsid w:val="002C1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58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"/>
    <w:qFormat/>
    <w:rsid w:val="002C190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905"/>
    <w:rPr>
      <w:b/>
      <w:bCs/>
      <w:sz w:val="36"/>
      <w:szCs w:val="36"/>
      <w:lang w:eastAsia="en-US"/>
    </w:rPr>
  </w:style>
  <w:style w:type="paragraph" w:customStyle="1" w:styleId="1">
    <w:name w:val="Название1"/>
    <w:basedOn w:val="a"/>
    <w:link w:val="a3"/>
    <w:qFormat/>
    <w:rsid w:val="009A058A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3">
    <w:name w:val="Название Знак"/>
    <w:link w:val="1"/>
    <w:rsid w:val="009A058A"/>
    <w:rPr>
      <w:b/>
      <w:b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CC660E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CC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19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BA0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C1905"/>
    <w:rPr>
      <w:sz w:val="28"/>
    </w:rPr>
  </w:style>
  <w:style w:type="character" w:styleId="aa">
    <w:name w:val="page number"/>
    <w:basedOn w:val="a0"/>
    <w:rsid w:val="00BA0696"/>
  </w:style>
  <w:style w:type="character" w:styleId="ab">
    <w:name w:val="Placeholder Text"/>
    <w:basedOn w:val="a0"/>
    <w:uiPriority w:val="99"/>
    <w:semiHidden/>
    <w:rsid w:val="00723129"/>
    <w:rPr>
      <w:color w:val="808080"/>
    </w:rPr>
  </w:style>
  <w:style w:type="paragraph" w:styleId="ac">
    <w:name w:val="header"/>
    <w:basedOn w:val="a"/>
    <w:link w:val="ad"/>
    <w:rsid w:val="002C190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2C19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2C1905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2C1905"/>
  </w:style>
  <w:style w:type="character" w:styleId="af">
    <w:name w:val="Hyperlink"/>
    <w:rsid w:val="002C1905"/>
    <w:rPr>
      <w:color w:val="000080"/>
      <w:u w:val="single"/>
    </w:rPr>
  </w:style>
  <w:style w:type="character" w:customStyle="1" w:styleId="itemtext">
    <w:name w:val="itemtext"/>
    <w:basedOn w:val="a0"/>
    <w:rsid w:val="002C1905"/>
  </w:style>
  <w:style w:type="character" w:customStyle="1" w:styleId="layout">
    <w:name w:val="layout"/>
    <w:basedOn w:val="a0"/>
    <w:rsid w:val="002C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6653-0421-46EE-B374-F3A8DEDB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55</Pages>
  <Words>10606</Words>
  <Characters>60455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ЦОиККО</Company>
  <LinksUpToDate>false</LinksUpToDate>
  <CharactersWithSpaces>70920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Анатольевна Иванова</cp:lastModifiedBy>
  <cp:revision>67</cp:revision>
  <cp:lastPrinted>2022-12-26T07:36:00Z</cp:lastPrinted>
  <dcterms:created xsi:type="dcterms:W3CDTF">2022-09-09T09:53:00Z</dcterms:created>
  <dcterms:modified xsi:type="dcterms:W3CDTF">2024-02-08T07:05:00Z</dcterms:modified>
</cp:coreProperties>
</file>