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9E" w:rsidRPr="00A475AC" w:rsidRDefault="00075A9E" w:rsidP="00075A9E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5AC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A475A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475A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дополнительной профессиональной образовательной программы </w:t>
      </w:r>
    </w:p>
    <w:p w:rsidR="00075A9E" w:rsidRPr="00A475AC" w:rsidRDefault="00075A9E" w:rsidP="00075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053"/>
        <w:gridCol w:w="2053"/>
        <w:gridCol w:w="3447"/>
      </w:tblGrid>
      <w:tr w:rsidR="00075A9E" w:rsidRPr="00A475AC" w:rsidTr="00075A9E">
        <w:trPr>
          <w:trHeight w:val="164"/>
        </w:trPr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ППК</w:t>
            </w:r>
          </w:p>
        </w:tc>
      </w:tr>
      <w:tr w:rsidR="00075A9E" w:rsidRPr="00A475AC" w:rsidTr="00075A9E">
        <w:trPr>
          <w:trHeight w:val="309"/>
        </w:trPr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«Изменение практик преподавания на основе проблемно-диалогического обучения»</w:t>
            </w:r>
          </w:p>
        </w:tc>
      </w:tr>
      <w:tr w:rsidR="00075A9E" w:rsidRPr="00A475AC" w:rsidTr="00075A9E">
        <w:trPr>
          <w:trHeight w:val="417"/>
        </w:trPr>
        <w:tc>
          <w:tcPr>
            <w:tcW w:w="2903" w:type="dxa"/>
            <w:vMerge w:val="restart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5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00" w:type="dxa"/>
            <w:gridSpan w:val="2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075A9E" w:rsidRPr="00A475AC" w:rsidTr="00075A9E">
        <w:trPr>
          <w:trHeight w:val="410"/>
        </w:trPr>
        <w:tc>
          <w:tcPr>
            <w:tcW w:w="2903" w:type="dxa"/>
            <w:vMerge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447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sz w:val="24"/>
                <w:szCs w:val="24"/>
              </w:rPr>
              <w:t>Заочно</w:t>
            </w:r>
          </w:p>
          <w:p w:rsidR="00075A9E" w:rsidRPr="00A475AC" w:rsidRDefault="00075A9E" w:rsidP="00452D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sz w:val="24"/>
                <w:szCs w:val="24"/>
              </w:rPr>
              <w:t>с ДОТ</w:t>
            </w:r>
          </w:p>
        </w:tc>
      </w:tr>
      <w:tr w:rsidR="00075A9E" w:rsidRPr="00A475AC" w:rsidTr="00075A9E">
        <w:trPr>
          <w:trHeight w:val="417"/>
        </w:trPr>
        <w:tc>
          <w:tcPr>
            <w:tcW w:w="2903" w:type="dxa"/>
            <w:vMerge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5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47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15.01.2020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15.12.2020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Форма обучения</w:t>
            </w:r>
            <w:r w:rsidRPr="00A475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очно-заочная с ДОТ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Человек по плану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:rsidR="00075A9E" w:rsidRPr="00A475AC" w:rsidRDefault="00075A9E" w:rsidP="00452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Педагогическая деятельность</w:t>
            </w:r>
          </w:p>
          <w:p w:rsidR="00075A9E" w:rsidRPr="00A475AC" w:rsidRDefault="00075A9E" w:rsidP="00452DC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Текст аннотации 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Федеральный государственный образовательный стандарт содержит перечень принципиально новых целей, достижение которых невозможно без использования «современных образовательных технологий </w:t>
            </w:r>
            <w:proofErr w:type="spellStart"/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типа».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основе многолетних исследо</w:t>
            </w:r>
            <w:bookmarkStart w:id="0" w:name="_GoBack"/>
            <w:bookmarkEnd w:id="0"/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 в области психологии и педагогики Е.Л. Мельниковой разработана дидактическая система проблемно-диалогического обучения, позволяющая заменить урок объяснения нового материала уроком открытия знаний. Массовый опыт практического внедрения позволяет утверждать, что проблемно-диалогическое обучение уже стало эффективным средством достижения нового образовательного результата. Кроме того, проблемно-диалогическое обучение не зависит от предмета, содержания и возраста </w:t>
            </w:r>
            <w:proofErr w:type="gramStart"/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делает эту технологию универсальной.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Программа ориентирована на теоретическое и практическое освоение проблемно-диалогического обучения в условиях реализации требований ФГОС в основной школе. 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Реализация программы повышения квалификации направлена на совершенствование компетенций, необходимых для профессиональной деятельности, и повышение профессионального уровня в рамках имеющейся квалификации.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Центр развития инновационной инфраструктуры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Группы доступа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школы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 знание теории проблемно-диалогического обучения; принципов формирования и развития универсальных учебных действий на уроках проблемного диалога;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в области профессиональных умений: умение создавать проблемные ситуации, организовывать поиск решения на уроке изучения нового знания; владение методикой разработки занятий в технологии проблемного диалога и умением их анализировать; внедрение проблемно-диалогического обучения как педагогической стратегии </w:t>
            </w: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улучшения качества преподавания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-в области профессиональных каче</w:t>
            </w:r>
            <w:proofErr w:type="gramStart"/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ств вл</w:t>
            </w:r>
            <w:proofErr w:type="gramEnd"/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адение диалогическим типом общения.</w:t>
            </w:r>
          </w:p>
        </w:tc>
      </w:tr>
      <w:tr w:rsidR="00075A9E" w:rsidRPr="00A475AC" w:rsidTr="00075A9E">
        <w:trPr>
          <w:trHeight w:val="121"/>
        </w:trPr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Ключевые элементы содержания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Проблемные методы обучения</w:t>
            </w:r>
          </w:p>
          <w:p w:rsidR="00075A9E" w:rsidRPr="00A475AC" w:rsidRDefault="00075A9E" w:rsidP="00452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Проблемно-диалогическая методика урока</w:t>
            </w:r>
          </w:p>
          <w:p w:rsidR="00075A9E" w:rsidRPr="00A475AC" w:rsidRDefault="00075A9E" w:rsidP="00452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Проектирование учебных заданий для развития познавательных УУД</w:t>
            </w:r>
          </w:p>
        </w:tc>
      </w:tr>
      <w:tr w:rsidR="00075A9E" w:rsidRPr="00A475AC" w:rsidTr="00075A9E">
        <w:trPr>
          <w:trHeight w:val="121"/>
        </w:trPr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r w:rsidRPr="00A475A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Требования к первичной компетентности </w:t>
            </w:r>
            <w:proofErr w:type="gramStart"/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ФГОС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Требования к наличию учебных материалов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нет</w:t>
            </w:r>
          </w:p>
        </w:tc>
      </w:tr>
      <w:tr w:rsidR="00075A9E" w:rsidRPr="00A475AC" w:rsidTr="00075A9E">
        <w:tc>
          <w:tcPr>
            <w:tcW w:w="2903" w:type="dxa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Основные темы, разделы, модули </w:t>
            </w:r>
          </w:p>
        </w:tc>
        <w:tc>
          <w:tcPr>
            <w:tcW w:w="7553" w:type="dxa"/>
            <w:gridSpan w:val="3"/>
            <w:shd w:val="clear" w:color="auto" w:fill="auto"/>
          </w:tcPr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Модуль 1. Технология проблемного диалога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Тема 1.1. Вопрос - инструмент для организации учебно-познавательной деятельности ученика.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Тема 1.2. Теоретические основы проблемно-диалогического обучения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Тема 1.3. Методы создания проблемных ситуаций. Проектирование урока на этапе создания проблемных ситуаций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Тема 1.4. Методы поиска решения. Проектирование уроков на этапе организации поиска решения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Модуль 2. Методика проблемно-диалогического обучения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Тема 2.1. Исходные дидактические единицы. Категория урока как основание методики</w:t>
            </w:r>
          </w:p>
          <w:p w:rsidR="00075A9E" w:rsidRPr="00A475AC" w:rsidRDefault="00075A9E" w:rsidP="0045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Тема 2.2. Проектирование проблемно-диалогического урока</w:t>
            </w:r>
          </w:p>
          <w:p w:rsidR="00075A9E" w:rsidRPr="00A475AC" w:rsidRDefault="00075A9E" w:rsidP="00452D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Тема 2.3 Технология проектирования учебных заданий для развития познавательных УУД</w:t>
            </w:r>
          </w:p>
        </w:tc>
      </w:tr>
    </w:tbl>
    <w:p w:rsidR="00075A9E" w:rsidRDefault="00075A9E" w:rsidP="00075A9E"/>
    <w:p w:rsidR="00075A9E" w:rsidRDefault="00075A9E" w:rsidP="00075A9E"/>
    <w:p w:rsidR="00075A9E" w:rsidRPr="00A475AC" w:rsidRDefault="00075A9E" w:rsidP="00075A9E"/>
    <w:p w:rsidR="001C623F" w:rsidRDefault="001C623F"/>
    <w:sectPr w:rsidR="001C623F" w:rsidSect="00075A9E">
      <w:pgSz w:w="11906" w:h="16838"/>
      <w:pgMar w:top="510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D36"/>
    <w:multiLevelType w:val="hybridMultilevel"/>
    <w:tmpl w:val="B25C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9E"/>
    <w:rsid w:val="00075A9E"/>
    <w:rsid w:val="001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2020-01-30T11:45:00Z</dcterms:created>
  <dcterms:modified xsi:type="dcterms:W3CDTF">2020-01-30T11:46:00Z</dcterms:modified>
</cp:coreProperties>
</file>