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13951" w:rsidRDefault="005C054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913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5C0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proofErr w:type="spellStart"/>
            <w:r w:rsidRPr="005C0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 w:rsidRPr="005C0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5C054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152854, Россия, Ярославская область, Пошехонский район, с. Гаютино, ул. Центральная, д. 42.</w:t>
            </w:r>
            <w:proofErr w:type="gramEnd"/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5C054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5C054C" w:rsidRDefault="005C054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(48546) 32-1-76. Факс: (48546) 32-1-76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5C054C" w:rsidP="009E1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C054C">
                <w:rPr>
                  <w:rStyle w:val="a3"/>
                  <w:rFonts w:ascii="Times New Roman" w:hAnsi="Times New Roman" w:cs="Times New Roman"/>
                  <w:color w:val="0066CC"/>
                  <w:sz w:val="24"/>
                  <w:szCs w:val="24"/>
                </w:rPr>
                <w:t>gajutinoshool@rambler.ru</w:t>
              </w:r>
            </w:hyperlink>
          </w:p>
          <w:p w:rsidR="00504422" w:rsidRDefault="00504422" w:rsidP="009E1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Pr="005C054C" w:rsidRDefault="0050442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670F4">
                <w:rPr>
                  <w:rStyle w:val="a3"/>
                </w:rPr>
                <w:t>http://gayutino-school.edu.yar.ru</w:t>
              </w:r>
            </w:hyperlink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12"/>
        <w:gridCol w:w="4820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5C054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школы в эффективный режим работы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13951" w:rsidRDefault="00913951" w:rsidP="0091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Программы – переход школы в эффективный режим работы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Default="00913951" w:rsidP="005C054C">
            <w:pPr>
              <w:pStyle w:val="a5"/>
              <w:spacing w:before="0" w:beforeAutospacing="0" w:after="0" w:afterAutospacing="0"/>
              <w:jc w:val="both"/>
            </w:pPr>
            <w:r>
              <w:t>Приоритет 1.</w:t>
            </w:r>
            <w:r w:rsidRPr="007E7FCF">
              <w:t xml:space="preserve"> </w:t>
            </w:r>
            <w:r>
              <w:t>Создание условий для повышения</w:t>
            </w:r>
            <w:r w:rsidRPr="007E7FCF">
              <w:t xml:space="preserve"> функциональной грамотности учащихся</w:t>
            </w:r>
          </w:p>
          <w:p w:rsidR="005C054C" w:rsidRDefault="005C054C" w:rsidP="005C054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1. Д</w:t>
            </w:r>
            <w:r w:rsidRPr="00A91CBD">
              <w:t>иагностировать запросы и выявить методические затруднения педагогов</w:t>
            </w:r>
            <w:r>
              <w:t>.</w:t>
            </w:r>
            <w:r w:rsidRPr="007E7FCF">
              <w:t xml:space="preserve"> </w:t>
            </w:r>
          </w:p>
          <w:p w:rsidR="005C054C" w:rsidRDefault="005C054C" w:rsidP="005C054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2. О</w:t>
            </w:r>
            <w:r w:rsidR="00913951">
              <w:t xml:space="preserve">рганизовать </w:t>
            </w:r>
            <w:proofErr w:type="spellStart"/>
            <w:r w:rsidR="00913951">
              <w:t>педлаборатории</w:t>
            </w:r>
            <w:proofErr w:type="spellEnd"/>
            <w:r w:rsidR="00913951">
              <w:t xml:space="preserve">, </w:t>
            </w:r>
            <w:proofErr w:type="gramStart"/>
            <w:r w:rsidRPr="007E7FCF">
              <w:t>которые</w:t>
            </w:r>
            <w:proofErr w:type="gramEnd"/>
            <w:r w:rsidRPr="007E7FCF">
              <w:t xml:space="preserve"> помогут осуществить информационно-методическое сопровождение педагогов</w:t>
            </w:r>
            <w:r>
              <w:t>.</w:t>
            </w:r>
          </w:p>
          <w:p w:rsidR="005C054C" w:rsidRDefault="005C054C" w:rsidP="005C054C">
            <w:pPr>
              <w:pStyle w:val="a5"/>
              <w:spacing w:before="0" w:beforeAutospacing="0" w:after="0" w:afterAutospacing="0"/>
              <w:jc w:val="both"/>
            </w:pPr>
            <w:r>
              <w:t xml:space="preserve">3. Обеспечить систематическое применение </w:t>
            </w:r>
            <w:r w:rsidRPr="00710924">
              <w:t xml:space="preserve"> педагог</w:t>
            </w:r>
            <w:r>
              <w:t>ами</w:t>
            </w:r>
            <w:r w:rsidRPr="00710924">
              <w:t xml:space="preserve"> технологий, способствующих формированию функциональной грамотности  обучающихся</w:t>
            </w:r>
            <w:r>
              <w:t>.</w:t>
            </w:r>
          </w:p>
          <w:p w:rsidR="00913951" w:rsidRPr="00913951" w:rsidRDefault="00913951" w:rsidP="0091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>4. Повысить образовательную результативность через применение технологий, способствующих формированию функциональной грамотности 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951" w:rsidRDefault="00913951" w:rsidP="005C054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Приоритет 2.</w:t>
            </w:r>
            <w:r w:rsidRPr="00CB02FE">
              <w:t xml:space="preserve"> Создание комплексной систем</w:t>
            </w:r>
            <w:r>
              <w:t>ы  работы с учащимися, нуждающими</w:t>
            </w:r>
            <w:r w:rsidRPr="00CB02FE">
              <w:t>ся в поддержке</w:t>
            </w:r>
          </w:p>
          <w:p w:rsidR="00913951" w:rsidRDefault="00913951" w:rsidP="005C054C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5C054C">
              <w:t xml:space="preserve">. </w:t>
            </w:r>
            <w:r>
              <w:rPr>
                <w:lang w:eastAsia="en-US"/>
              </w:rPr>
              <w:t>Создать комплексную систему</w:t>
            </w:r>
            <w:r w:rsidRPr="00BB1BFF">
              <w:rPr>
                <w:lang w:eastAsia="en-US"/>
              </w:rPr>
              <w:t xml:space="preserve"> работы с учащимися, испытывающими трудности в обучении</w:t>
            </w:r>
            <w:r>
              <w:t xml:space="preserve"> </w:t>
            </w:r>
          </w:p>
          <w:p w:rsidR="005C054C" w:rsidRDefault="00913951" w:rsidP="005C054C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="005C054C">
              <w:t>Создать условия</w:t>
            </w:r>
            <w:r w:rsidR="005C054C" w:rsidRPr="00BB1BFF">
              <w:t xml:space="preserve"> для выявления, развития и поддержки одарённых детей</w:t>
            </w:r>
            <w:r w:rsidR="005C054C">
              <w:t>.</w:t>
            </w:r>
            <w:r w:rsidR="005C054C" w:rsidRPr="00BB1BFF">
              <w:t xml:space="preserve"> </w:t>
            </w:r>
          </w:p>
          <w:p w:rsidR="00913951" w:rsidRPr="00913951" w:rsidRDefault="00913951" w:rsidP="009E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54C" w:rsidRPr="00913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психолого-педагогические условия для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0DA" w:rsidRPr="009E10DA" w:rsidRDefault="00913951" w:rsidP="00913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 мероприятий по повышению заинтересованности родителей в сопровождении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4C" w:rsidRPr="005C054C" w:rsidRDefault="005C054C" w:rsidP="005C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функциональной грамотности учащихся</w:t>
            </w:r>
            <w:r w:rsidRPr="005C05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C054C" w:rsidRPr="005C054C" w:rsidRDefault="005C054C" w:rsidP="005C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комплексной системы  работы с учащимися, нуждающимися в поддержке 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69596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46B47" w:rsidRDefault="00913951" w:rsidP="00695960">
            <w:pPr>
              <w:pStyle w:val="a5"/>
              <w:spacing w:before="240" w:beforeAutospacing="0" w:after="240" w:afterAutospacing="0"/>
              <w:jc w:val="both"/>
              <w:rPr>
                <w:rFonts w:eastAsiaTheme="minorHAnsi"/>
                <w:lang w:eastAsia="en-US"/>
              </w:rPr>
            </w:pPr>
            <w:r w:rsidRPr="00695960">
              <w:rPr>
                <w:b/>
              </w:rPr>
              <w:t>Приоритет 1</w:t>
            </w:r>
            <w:r>
              <w:t>.</w:t>
            </w:r>
            <w:r w:rsidRPr="007E7FCF">
              <w:t xml:space="preserve"> </w:t>
            </w:r>
            <w:r>
              <w:t>Создание условий для повышения</w:t>
            </w:r>
            <w:r w:rsidRPr="007E7FCF">
              <w:t xml:space="preserve"> функциональной грамотности учащихся</w:t>
            </w:r>
          </w:p>
        </w:tc>
      </w:tr>
      <w:tr w:rsidR="00695960" w:rsidRPr="009E10DA" w:rsidTr="00695960">
        <w:trPr>
          <w:trHeight w:val="35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695960" w:rsidRPr="009E10DA" w:rsidTr="00695960">
        <w:trPr>
          <w:trHeight w:val="35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246B47">
            <w:pPr>
              <w:spacing w:after="0"/>
              <w:rPr>
                <w:b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Комплексное тестирование педагогов (входной контроль)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DE6493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E01E1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затруднения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100% </w:t>
            </w:r>
            <w:r w:rsidRPr="00E01E1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960" w:rsidRPr="00695960" w:rsidRDefault="00695960" w:rsidP="00246B47">
            <w:pPr>
              <w:spacing w:after="0"/>
              <w:rPr>
                <w:b/>
              </w:rPr>
            </w:pPr>
          </w:p>
        </w:tc>
      </w:tr>
      <w:tr w:rsidR="00695960" w:rsidRPr="009E10DA" w:rsidTr="00695960">
        <w:trPr>
          <w:trHeight w:val="37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организационно-методические условия для функционирования </w:t>
            </w:r>
            <w:proofErr w:type="spell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педлаборатории</w:t>
            </w:r>
            <w:proofErr w:type="spell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DE6493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proofErr w:type="spell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педлаборатори</w:t>
            </w:r>
            <w:r w:rsidR="002F6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100% педагогов</w:t>
            </w:r>
          </w:p>
          <w:p w:rsidR="00695960" w:rsidRDefault="00695960" w:rsidP="00246B47">
            <w:pPr>
              <w:spacing w:after="0"/>
            </w:pPr>
          </w:p>
        </w:tc>
      </w:tr>
      <w:tr w:rsidR="00695960" w:rsidRPr="009E10DA" w:rsidTr="00695960">
        <w:trPr>
          <w:trHeight w:val="30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80 % педагогов ОУ новых образовательных технологий   </w:t>
            </w:r>
          </w:p>
        </w:tc>
      </w:tr>
      <w:tr w:rsidR="00695960" w:rsidRPr="009E10DA" w:rsidTr="00695960">
        <w:trPr>
          <w:trHeight w:val="43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 </w:t>
            </w:r>
            <w:proofErr w:type="gram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</w:t>
            </w:r>
            <w:r w:rsidR="002F6D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не менее чем на 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695960" w:rsidRPr="009E10DA" w:rsidTr="00695960">
        <w:trPr>
          <w:trHeight w:val="79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набора 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уроков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Созданная методическая копилка, включающая разработки не менее 60 % педагогов</w:t>
            </w:r>
          </w:p>
        </w:tc>
      </w:tr>
      <w:tr w:rsidR="00695960" w:rsidRPr="009E10DA" w:rsidTr="00695960">
        <w:trPr>
          <w:trHeight w:val="57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960" w:rsidRDefault="00695960" w:rsidP="006959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60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. Создание комплексной системы  работы с учащимися, нуждающимися в поддержке</w:t>
            </w:r>
          </w:p>
        </w:tc>
      </w:tr>
      <w:tr w:rsidR="00695960" w:rsidRPr="009E10DA" w:rsidTr="00695960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B7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B702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695960" w:rsidRPr="009E10DA" w:rsidTr="00695960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 </w:t>
            </w:r>
            <w:proofErr w:type="gram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, не успевающих по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1%</w:t>
            </w:r>
          </w:p>
        </w:tc>
      </w:tr>
      <w:tr w:rsidR="00695960" w:rsidRPr="009E10DA" w:rsidTr="00695960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695960" w:rsidRDefault="00695960" w:rsidP="0069596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E6493">
              <w:rPr>
                <w:rStyle w:val="c30"/>
                <w:color w:val="000000"/>
              </w:rPr>
              <w:t xml:space="preserve">Создание специальных образовательных потребностей и условий для детей с ОВЗ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DE6493" w:rsidRDefault="00695960" w:rsidP="00695960">
            <w:pPr>
              <w:pStyle w:val="a5"/>
              <w:spacing w:before="0" w:beforeAutospacing="0" w:after="0" w:afterAutospacing="0"/>
              <w:jc w:val="both"/>
            </w:pPr>
            <w:r w:rsidRPr="00DE6493">
              <w:t xml:space="preserve">100 % охват </w:t>
            </w:r>
            <w:proofErr w:type="gramStart"/>
            <w:r w:rsidRPr="00DE6493">
              <w:t>обучающихся</w:t>
            </w:r>
            <w:proofErr w:type="gramEnd"/>
            <w:r w:rsidRPr="00DE6493">
              <w:t xml:space="preserve"> с ОВЗ</w:t>
            </w:r>
          </w:p>
          <w:p w:rsidR="00695960" w:rsidRPr="00695960" w:rsidRDefault="00695960" w:rsidP="006959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B2D" w:rsidRPr="009E10DA" w:rsidTr="00695960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D" w:rsidRPr="00DE6493" w:rsidRDefault="001E0B2D" w:rsidP="00695960">
            <w:pPr>
              <w:pStyle w:val="a5"/>
              <w:spacing w:before="0" w:beforeAutospacing="0" w:after="0" w:afterAutospacing="0"/>
              <w:jc w:val="both"/>
              <w:rPr>
                <w:rStyle w:val="c30"/>
                <w:color w:val="000000"/>
              </w:rPr>
            </w:pPr>
            <w:r w:rsidRPr="00203B0B">
              <w:rPr>
                <w:rStyle w:val="c30"/>
                <w:color w:val="000000"/>
              </w:rPr>
              <w:t>Создание специальных образовательных потребностей и условий</w:t>
            </w:r>
            <w:r>
              <w:rPr>
                <w:rStyle w:val="c30"/>
                <w:color w:val="000000"/>
              </w:rPr>
              <w:t xml:space="preserve"> для одаренных детей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2D" w:rsidRPr="00DE6493" w:rsidRDefault="001E0B2D" w:rsidP="00695960">
            <w:pPr>
              <w:pStyle w:val="a5"/>
              <w:spacing w:before="0" w:beforeAutospacing="0" w:after="0" w:afterAutospacing="0"/>
              <w:jc w:val="both"/>
            </w:pPr>
            <w:r>
              <w:t xml:space="preserve">Увеличение </w:t>
            </w:r>
            <w:r w:rsidRPr="0000291A">
              <w:t>количества участников предметных олимпиад</w:t>
            </w:r>
            <w:r>
              <w:t xml:space="preserve">, </w:t>
            </w:r>
            <w:r w:rsidRPr="0000291A">
              <w:t>конкурсов</w:t>
            </w:r>
            <w:r>
              <w:t xml:space="preserve"> и соревнований</w:t>
            </w:r>
            <w:r w:rsidRPr="002363AB">
              <w:t xml:space="preserve"> </w:t>
            </w:r>
            <w:r>
              <w:t xml:space="preserve"> </w:t>
            </w:r>
            <w:r w:rsidRPr="002363AB">
              <w:t>не менее</w:t>
            </w:r>
            <w:proofErr w:type="gramStart"/>
            <w:r w:rsidRPr="002363AB">
              <w:t>,</w:t>
            </w:r>
            <w:proofErr w:type="gramEnd"/>
            <w:r w:rsidRPr="002363AB">
              <w:t xml:space="preserve"> чем на 3 процента</w:t>
            </w:r>
          </w:p>
        </w:tc>
      </w:tr>
      <w:tr w:rsidR="00695960" w:rsidRPr="009E10DA" w:rsidTr="00695960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DE6493" w:rsidRDefault="00695960" w:rsidP="00695960">
            <w:pPr>
              <w:pStyle w:val="a5"/>
              <w:spacing w:before="0" w:beforeAutospacing="0" w:after="0" w:afterAutospacing="0"/>
              <w:jc w:val="both"/>
              <w:rPr>
                <w:rStyle w:val="c30"/>
                <w:color w:val="000000"/>
              </w:rPr>
            </w:pPr>
            <w:r w:rsidRPr="00DE6493">
              <w:t>Определение комплекса мероприятий для усиления включённости родителей в  образовательный процесс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960" w:rsidRPr="00DE6493" w:rsidRDefault="00695960" w:rsidP="00695960">
            <w:pPr>
              <w:pStyle w:val="a5"/>
              <w:spacing w:before="0" w:beforeAutospacing="0" w:after="0" w:afterAutospacing="0"/>
              <w:jc w:val="both"/>
            </w:pPr>
            <w:r w:rsidRPr="00DE6493">
              <w:t xml:space="preserve">Доля родителей, </w:t>
            </w:r>
            <w:r>
              <w:t>вовлеченных</w:t>
            </w:r>
            <w:r w:rsidRPr="00246B47">
              <w:t xml:space="preserve"> в образовательный процесс</w:t>
            </w:r>
            <w:r>
              <w:t xml:space="preserve"> (</w:t>
            </w:r>
            <w:r w:rsidRPr="00DE6493">
              <w:t>посещающих родительские собрания и принимающих активное участие в мероприятиях</w:t>
            </w:r>
            <w:r>
              <w:t>)</w:t>
            </w:r>
            <w:r w:rsidRPr="00DE6493">
              <w:t>, выросла на 3%</w:t>
            </w: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D3614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Николаевич,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Общий контроль реализации Программы;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 xml:space="preserve">- оформление нормативно-правовой </w:t>
            </w:r>
            <w:proofErr w:type="gramStart"/>
            <w:r>
              <w:t>базы Программы</w:t>
            </w:r>
            <w:proofErr w:type="gramEnd"/>
            <w:r>
              <w:t>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 xml:space="preserve">- обеспечение взаимодействия участников образовательного процесса; 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укрепление материально-технической базы школы;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 xml:space="preserve">- управление бюджетом; </w:t>
            </w:r>
          </w:p>
          <w:p w:rsidR="009E10DA" w:rsidRPr="00D3614F" w:rsidRDefault="00D3614F" w:rsidP="00D36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614F">
              <w:rPr>
                <w:rFonts w:ascii="Times New Roman" w:hAnsi="Times New Roman" w:cs="Times New Roman"/>
                <w:sz w:val="24"/>
                <w:szCs w:val="24"/>
              </w:rPr>
              <w:t>- организация мониторинга хода и результатов реализации Программы в целях проведения возможных корректировок ведущихся и планируемых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D3614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Ванюкова Светлана Алексеевна,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Системный анализ проблем и планирование деятельности, направленной на их разрешение;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организация и разработка механизма взаимодействия участников образовательного процесса (обучающихся, родителей, педагогических работников, социальных партнёров);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организация повышения квалификации педагогических кадров;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 xml:space="preserve">- 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уроков, внеклассных мероприятий с последующим самоанализом и анализом достигнутых результатов;</w:t>
            </w:r>
          </w:p>
          <w:p w:rsidR="00D3614F" w:rsidRDefault="00D3614F" w:rsidP="00D3614F">
            <w:pPr>
              <w:pStyle w:val="a5"/>
              <w:spacing w:before="0" w:beforeAutospacing="0" w:after="0" w:afterAutospacing="0"/>
            </w:pPr>
            <w:r>
              <w:t>- анализ состояния преподавания по итогам промежуточного, итогового контроля;</w:t>
            </w:r>
          </w:p>
          <w:p w:rsidR="009E10DA" w:rsidRPr="00D3614F" w:rsidRDefault="00D3614F" w:rsidP="00D3614F">
            <w:pPr>
              <w:pStyle w:val="a5"/>
              <w:spacing w:before="0" w:beforeAutospacing="0" w:after="0" w:afterAutospacing="0"/>
            </w:pPr>
            <w:r>
              <w:t>- текущий контроль реализации Программы.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3A7B07">
              <w:rPr>
                <w:bCs/>
                <w:iCs/>
              </w:rPr>
              <w:t>Учителя-предметники: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Арчагова</w:t>
            </w:r>
            <w:proofErr w:type="spellEnd"/>
            <w:r>
              <w:rPr>
                <w:bCs/>
                <w:iCs/>
              </w:rPr>
              <w:t xml:space="preserve"> Татьяна Анатольевна, учитель начальных классов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Брусников</w:t>
            </w:r>
            <w:proofErr w:type="spellEnd"/>
            <w:r>
              <w:rPr>
                <w:bCs/>
                <w:iCs/>
              </w:rPr>
              <w:t xml:space="preserve"> Евгений Александрович, учитель истории и обществознания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Гурина Елена Викторовна, учитель географии, музыки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Киселев Сергей Александрович, учитель физической культуры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Колоскова</w:t>
            </w:r>
            <w:proofErr w:type="spellEnd"/>
            <w:r>
              <w:rPr>
                <w:bCs/>
                <w:iCs/>
              </w:rPr>
              <w:t xml:space="preserve"> Нина Ивановна, учитель биологии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Колюхова</w:t>
            </w:r>
            <w:proofErr w:type="spellEnd"/>
            <w:r>
              <w:rPr>
                <w:bCs/>
                <w:iCs/>
              </w:rPr>
              <w:t xml:space="preserve"> Марина Александровна, учитель математики и информатики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Крутова</w:t>
            </w:r>
            <w:proofErr w:type="spellEnd"/>
            <w:r>
              <w:rPr>
                <w:bCs/>
                <w:iCs/>
              </w:rPr>
              <w:t xml:space="preserve"> Екатерина Геннадьевна, учитель ИЗО, ОБЖ, технологии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Степанова Ирина Борисовна, учитель русского языка</w:t>
            </w:r>
          </w:p>
          <w:p w:rsidR="009E10DA" w:rsidRPr="003A7B07" w:rsidRDefault="003A7B07" w:rsidP="003A7B07">
            <w:pPr>
              <w:pStyle w:val="a5"/>
              <w:spacing w:before="0" w:beforeAutospacing="0" w:after="0" w:afterAutospacing="0"/>
            </w:pPr>
            <w:r>
              <w:rPr>
                <w:bCs/>
                <w:iCs/>
              </w:rPr>
              <w:t>Суворова Елена Викторовна,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07" w:rsidRDefault="003A7B07" w:rsidP="003A7B07">
            <w:pPr>
              <w:pStyle w:val="a5"/>
              <w:spacing w:before="0" w:beforeAutospacing="0" w:after="0" w:afterAutospacing="0"/>
            </w:pPr>
            <w:r>
              <w:t>- Проведение предметной диагностики;</w:t>
            </w:r>
          </w:p>
          <w:p w:rsidR="003A7B07" w:rsidRPr="00E74EBE" w:rsidRDefault="003A7B07" w:rsidP="003A7B07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E74EBE">
              <w:t>проведение индивидуальных и групповых занятий в рамках базисного учебного плана;</w:t>
            </w:r>
          </w:p>
          <w:p w:rsidR="003A7B07" w:rsidRPr="00E74EBE" w:rsidRDefault="003A7B07" w:rsidP="003A7B07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E74EBE">
              <w:t xml:space="preserve">освоение новых образовательных технологий, способствующих формированию функциональной грамотности  обучающихся; </w:t>
            </w:r>
          </w:p>
          <w:p w:rsidR="003A7B07" w:rsidRPr="00E74EBE" w:rsidRDefault="003A7B07" w:rsidP="003A7B07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E74EBE">
              <w:t xml:space="preserve">сопровождение </w:t>
            </w:r>
            <w:proofErr w:type="gramStart"/>
            <w:r w:rsidRPr="00E74EBE">
              <w:t>обучающихся</w:t>
            </w:r>
            <w:proofErr w:type="gramEnd"/>
            <w:r w:rsidRPr="00E74EBE">
              <w:t>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07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07" w:rsidRPr="009E10DA" w:rsidRDefault="003A7B0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09" w:rsidRDefault="003A7B07" w:rsidP="004C7F0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Арчагова</w:t>
            </w:r>
            <w:proofErr w:type="spellEnd"/>
            <w:r>
              <w:rPr>
                <w:bCs/>
                <w:iCs/>
              </w:rPr>
              <w:t xml:space="preserve"> Татьяна Анатольевна, </w:t>
            </w:r>
            <w:r w:rsidR="004C7F09">
              <w:rPr>
                <w:bCs/>
                <w:iCs/>
              </w:rPr>
              <w:t xml:space="preserve">классный руководитель 1, 3 </w:t>
            </w:r>
            <w:proofErr w:type="spellStart"/>
            <w:r w:rsidR="004C7F09">
              <w:rPr>
                <w:bCs/>
                <w:iCs/>
              </w:rPr>
              <w:t>кл</w:t>
            </w:r>
            <w:proofErr w:type="spellEnd"/>
            <w:r w:rsidR="004C7F09">
              <w:rPr>
                <w:bCs/>
                <w:iCs/>
              </w:rPr>
              <w:t>.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учитель начальных классов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Брусников</w:t>
            </w:r>
            <w:proofErr w:type="spellEnd"/>
            <w:r>
              <w:rPr>
                <w:bCs/>
                <w:iCs/>
              </w:rPr>
              <w:t xml:space="preserve"> Евгений Александрович, </w:t>
            </w:r>
            <w:r w:rsidR="004C7F09">
              <w:rPr>
                <w:bCs/>
                <w:iCs/>
              </w:rPr>
              <w:t xml:space="preserve">классный руководитель 6-7 </w:t>
            </w:r>
            <w:proofErr w:type="spellStart"/>
            <w:r w:rsidR="004C7F09">
              <w:rPr>
                <w:bCs/>
                <w:iCs/>
              </w:rPr>
              <w:t>кл</w:t>
            </w:r>
            <w:proofErr w:type="spellEnd"/>
            <w:r w:rsidR="004C7F09">
              <w:rPr>
                <w:bCs/>
                <w:iCs/>
              </w:rPr>
              <w:t>.</w:t>
            </w:r>
          </w:p>
          <w:p w:rsidR="004C7F09" w:rsidRDefault="004C7F09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Ванюкова Светлана Алексеевна, классный руководитель 11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</w:t>
            </w:r>
          </w:p>
          <w:p w:rsidR="004C7F09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Гурина Елена Викторовна, </w:t>
            </w:r>
            <w:r w:rsidR="004C7F09">
              <w:rPr>
                <w:bCs/>
                <w:iCs/>
              </w:rPr>
              <w:t xml:space="preserve">классный руководитель 5 </w:t>
            </w:r>
            <w:proofErr w:type="spellStart"/>
            <w:r w:rsidR="004C7F09">
              <w:rPr>
                <w:bCs/>
                <w:iCs/>
              </w:rPr>
              <w:t>кл</w:t>
            </w:r>
            <w:proofErr w:type="spellEnd"/>
            <w:r w:rsidR="004C7F09">
              <w:rPr>
                <w:bCs/>
                <w:iCs/>
              </w:rPr>
              <w:t xml:space="preserve">. 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Колюхова</w:t>
            </w:r>
            <w:proofErr w:type="spellEnd"/>
            <w:r>
              <w:rPr>
                <w:bCs/>
                <w:iCs/>
              </w:rPr>
              <w:t xml:space="preserve"> Марина Александровна, </w:t>
            </w:r>
            <w:r w:rsidR="004C7F09">
              <w:rPr>
                <w:bCs/>
                <w:iCs/>
              </w:rPr>
              <w:t xml:space="preserve">классный руководитель 8, 10 </w:t>
            </w:r>
            <w:proofErr w:type="spellStart"/>
            <w:r w:rsidR="004C7F09">
              <w:rPr>
                <w:bCs/>
                <w:iCs/>
              </w:rPr>
              <w:t>кл</w:t>
            </w:r>
            <w:proofErr w:type="spellEnd"/>
            <w:r w:rsidR="004C7F09">
              <w:rPr>
                <w:bCs/>
                <w:iCs/>
              </w:rPr>
              <w:t xml:space="preserve">. </w:t>
            </w:r>
          </w:p>
          <w:p w:rsidR="003A7B07" w:rsidRPr="003A7B07" w:rsidRDefault="003A7B07" w:rsidP="004C7F09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Суворова Елена Викторовна, </w:t>
            </w:r>
            <w:r w:rsidR="004C7F09">
              <w:rPr>
                <w:bCs/>
                <w:iCs/>
              </w:rPr>
              <w:t xml:space="preserve">классный руководитель 2, 4 </w:t>
            </w:r>
            <w:proofErr w:type="spellStart"/>
            <w:r w:rsidR="004C7F09">
              <w:rPr>
                <w:bCs/>
                <w:iCs/>
              </w:rPr>
              <w:t>кл</w:t>
            </w:r>
            <w:proofErr w:type="spellEnd"/>
            <w:r w:rsidR="004C7F09">
              <w:rPr>
                <w:bCs/>
                <w:i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07" w:rsidRDefault="003A7B07" w:rsidP="003A7B07">
            <w:pPr>
              <w:pStyle w:val="a5"/>
              <w:spacing w:before="0" w:beforeAutospacing="0" w:after="0" w:afterAutospacing="0"/>
            </w:pPr>
            <w:r>
              <w:t>- Информирование и осуществление постоянной связи между субъектами образовательного процесса;</w:t>
            </w:r>
          </w:p>
          <w:p w:rsidR="003A7B07" w:rsidRDefault="003A7B07" w:rsidP="003A7B07">
            <w:pPr>
              <w:pStyle w:val="a5"/>
              <w:spacing w:before="0" w:beforeAutospacing="0" w:after="0" w:afterAutospacing="0"/>
            </w:pPr>
            <w:r>
              <w:t xml:space="preserve">- оказание психолого-педагогической поддержки </w:t>
            </w:r>
            <w:proofErr w:type="spellStart"/>
            <w:r>
              <w:t>обучаюшимся</w:t>
            </w:r>
            <w:proofErr w:type="spellEnd"/>
          </w:p>
          <w:p w:rsidR="003A7B07" w:rsidRDefault="003A7B07" w:rsidP="003A7B07">
            <w:pPr>
              <w:pStyle w:val="a5"/>
              <w:spacing w:before="0" w:beforeAutospacing="0" w:after="0" w:afterAutospacing="0"/>
            </w:pPr>
            <w:r>
              <w:t xml:space="preserve">- организация взаимодействия обучающихся, педагогических работников, родительской общественности, социальных партнёров по выстраиванию системы  </w:t>
            </w:r>
            <w:r w:rsidRPr="00E74EBE">
              <w:t>сопровождение обучающихся</w:t>
            </w:r>
            <w:r w:rsidR="00A5791B">
              <w:t>.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нормативного документа (локального акта школы), в соответствии с 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Краткое обоснование включения нормативного документа (локального акта школы) в нормативное </w:t>
            </w: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13951" w:rsidRDefault="00913951" w:rsidP="00913951">
            <w:pPr>
              <w:pStyle w:val="a5"/>
            </w:pPr>
            <w:r>
              <w:t xml:space="preserve">Приказ об утверждении «Программы </w:t>
            </w:r>
            <w:r>
              <w:rPr>
                <w:rFonts w:eastAsia="Calibri"/>
              </w:rPr>
              <w:t>перехода школы в эффективный режим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B7123" w:rsidRDefault="00FB7123" w:rsidP="00FB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функционируе</w:t>
            </w:r>
            <w:r w:rsidRPr="00FB7123">
              <w:rPr>
                <w:rFonts w:ascii="Times New Roman" w:hAnsi="Times New Roman" w:cs="Times New Roman"/>
                <w:sz w:val="24"/>
                <w:szCs w:val="24"/>
              </w:rPr>
              <w:t xml:space="preserve">т в неблагополучных социальных  условиях, что подтверждается результатами проведенной идентификации и </w:t>
            </w:r>
            <w:proofErr w:type="spellStart"/>
            <w:r w:rsidRPr="00FB7123">
              <w:rPr>
                <w:rFonts w:ascii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 w:rsidRPr="00FB7123">
              <w:rPr>
                <w:rFonts w:ascii="Times New Roman" w:hAnsi="Times New Roman" w:cs="Times New Roman"/>
                <w:sz w:val="24"/>
                <w:szCs w:val="24"/>
              </w:rPr>
              <w:t xml:space="preserve"> школ, работающих в неблагоприятных социальных условиях по Ярославской области, рабочей группой специалистов ЦРИИ ГАУ ДПО ЯО ИРО и ГУ ЦО и ККО.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13951" w:rsidRDefault="00913951" w:rsidP="00913951">
            <w:pPr>
              <w:pStyle w:val="a5"/>
            </w:pPr>
            <w:r>
              <w:t>Положение о деятельности школы при переходе в эффективный 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1019E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Регламентация деятельности педагогов </w:t>
            </w:r>
            <w:r w:rsidRPr="001019E9">
              <w:rPr>
                <w:rFonts w:ascii="Times New Roman" w:hAnsi="Times New Roman" w:cs="Times New Roman"/>
                <w:sz w:val="24"/>
                <w:szCs w:val="24"/>
              </w:rPr>
              <w:t>при переходе в эффективный режим работы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13951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3951">
              <w:rPr>
                <w:rFonts w:ascii="Times New Roman" w:hAnsi="Times New Roman" w:cs="Times New Roman"/>
                <w:sz w:val="24"/>
                <w:szCs w:val="24"/>
              </w:rPr>
              <w:t>Дополнение к положению о стимулирующих выплатах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B7123" w:rsidP="00FB7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Необходимость корректировки Положения о стимулирующих выплатах в связи с работой педагогов</w:t>
            </w:r>
            <w:r w:rsidR="00101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реализации Программы</w:t>
            </w:r>
          </w:p>
        </w:tc>
      </w:tr>
      <w:tr w:rsidR="00913951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Default="00913951" w:rsidP="00913951">
            <w:pPr>
              <w:pStyle w:val="a5"/>
            </w:pPr>
            <w:r>
              <w:t>Положение о мониторинге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Pr="009E10DA" w:rsidRDefault="001019E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Необходимость отслеживания результатов реализации Программы</w:t>
            </w:r>
          </w:p>
        </w:tc>
      </w:tr>
      <w:tr w:rsidR="00913951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Pr="009E10DA" w:rsidRDefault="0091395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Default="00913951" w:rsidP="00913951">
            <w:pPr>
              <w:pStyle w:val="a5"/>
            </w:pPr>
            <w:r>
              <w:t>Д</w:t>
            </w:r>
            <w:r w:rsidRPr="00BC7888">
              <w:t>оговор</w:t>
            </w:r>
            <w:r>
              <w:t xml:space="preserve">ы, регламентирующие взаимодействие с </w:t>
            </w:r>
            <w:r w:rsidRPr="00481A68">
              <w:t xml:space="preserve">МБУ </w:t>
            </w:r>
            <w:proofErr w:type="gramStart"/>
            <w:r w:rsidRPr="00481A68">
              <w:t>ДО</w:t>
            </w:r>
            <w:proofErr w:type="gramEnd"/>
            <w:r w:rsidRPr="00481A68"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«Эдельвейс»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51" w:rsidRPr="009E10DA" w:rsidRDefault="001019E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Необходимость привлечения внешних специалистов</w:t>
            </w:r>
            <w:r w:rsidR="002F6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913951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p w:rsidR="00913951" w:rsidRPr="00913951" w:rsidRDefault="00913951" w:rsidP="00913951"/>
    <w:p w:rsidR="00913951" w:rsidRPr="00913951" w:rsidRDefault="00913951" w:rsidP="00913951"/>
    <w:p w:rsidR="00913951" w:rsidRPr="00913951" w:rsidRDefault="00913951" w:rsidP="00913951"/>
    <w:p w:rsidR="00913951" w:rsidRPr="00913951" w:rsidRDefault="00913951" w:rsidP="00913951"/>
    <w:sectPr w:rsidR="00913951" w:rsidRPr="00913951" w:rsidSect="0033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177"/>
    <w:multiLevelType w:val="multilevel"/>
    <w:tmpl w:val="50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B1B"/>
    <w:multiLevelType w:val="multilevel"/>
    <w:tmpl w:val="FBB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9EF"/>
    <w:multiLevelType w:val="hybridMultilevel"/>
    <w:tmpl w:val="2FA40A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F1087C7E">
      <w:numFmt w:val="bullet"/>
      <w:lvlText w:val="•"/>
      <w:lvlJc w:val="left"/>
      <w:pPr>
        <w:ind w:left="184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E5598D"/>
    <w:multiLevelType w:val="hybridMultilevel"/>
    <w:tmpl w:val="8B220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60491"/>
    <w:multiLevelType w:val="hybridMultilevel"/>
    <w:tmpl w:val="D33C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E1B13"/>
    <w:multiLevelType w:val="hybridMultilevel"/>
    <w:tmpl w:val="9754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0125C"/>
    <w:multiLevelType w:val="multilevel"/>
    <w:tmpl w:val="025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73756"/>
    <w:multiLevelType w:val="multilevel"/>
    <w:tmpl w:val="1E4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8F"/>
    <w:rsid w:val="00005A51"/>
    <w:rsid w:val="000547DA"/>
    <w:rsid w:val="000947DB"/>
    <w:rsid w:val="001019E9"/>
    <w:rsid w:val="001E0B2D"/>
    <w:rsid w:val="00246B47"/>
    <w:rsid w:val="002F6D8C"/>
    <w:rsid w:val="003345F6"/>
    <w:rsid w:val="00343FAB"/>
    <w:rsid w:val="003A7B07"/>
    <w:rsid w:val="004C7F09"/>
    <w:rsid w:val="00504422"/>
    <w:rsid w:val="005C054C"/>
    <w:rsid w:val="00672DB6"/>
    <w:rsid w:val="00695960"/>
    <w:rsid w:val="006D1C59"/>
    <w:rsid w:val="00913951"/>
    <w:rsid w:val="009E10DA"/>
    <w:rsid w:val="00A5791B"/>
    <w:rsid w:val="00C21303"/>
    <w:rsid w:val="00C83E8F"/>
    <w:rsid w:val="00D3614F"/>
    <w:rsid w:val="00DE6493"/>
    <w:rsid w:val="00E01E12"/>
    <w:rsid w:val="00E44B9A"/>
    <w:rsid w:val="00FB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4C"/>
    <w:pPr>
      <w:ind w:left="720"/>
      <w:contextualSpacing/>
    </w:pPr>
  </w:style>
  <w:style w:type="paragraph" w:styleId="a5">
    <w:name w:val="Normal (Web)"/>
    <w:basedOn w:val="a"/>
    <w:rsid w:val="005C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0947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yutino-school.edu.yar.ru" TargetMode="External"/><Relationship Id="rId5" Type="http://schemas.openxmlformats.org/officeDocument/2006/relationships/hyperlink" Target="mailto:gajutinos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Завуч</cp:lastModifiedBy>
  <cp:revision>13</cp:revision>
  <cp:lastPrinted>2020-09-28T11:15:00Z</cp:lastPrinted>
  <dcterms:created xsi:type="dcterms:W3CDTF">2020-09-19T14:57:00Z</dcterms:created>
  <dcterms:modified xsi:type="dcterms:W3CDTF">2020-09-28T11:16:00Z</dcterms:modified>
</cp:coreProperties>
</file>