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7" w:rsidRPr="009607E3" w:rsidRDefault="00B52937" w:rsidP="00B5293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07E3">
        <w:rPr>
          <w:rFonts w:ascii="Times New Roman" w:hAnsi="Times New Roman" w:cs="Times New Roman"/>
          <w:noProof/>
          <w:sz w:val="28"/>
          <w:szCs w:val="28"/>
          <w:lang w:eastAsia="ru-RU"/>
        </w:rPr>
        <w:t>ГАУ ДПО ЯО «Институт развития образования»</w:t>
      </w:r>
    </w:p>
    <w:p w:rsidR="00B52937" w:rsidRPr="009607E3" w:rsidRDefault="00B52937" w:rsidP="00B5293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07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Результаты исследования профессиональных дефицитов обучающихся 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полугодии </w:t>
      </w:r>
      <w:r w:rsidRPr="009607E3">
        <w:rPr>
          <w:rFonts w:ascii="Times New Roman" w:hAnsi="Times New Roman" w:cs="Times New Roman"/>
          <w:noProof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9607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</w:p>
    <w:p w:rsidR="00C24F27" w:rsidRPr="00B52937" w:rsidRDefault="00B52937" w:rsidP="00B52937">
      <w:pPr>
        <w:pStyle w:val="a4"/>
        <w:numPr>
          <w:ilvl w:val="0"/>
          <w:numId w:val="1"/>
        </w:numPr>
        <w:tabs>
          <w:tab w:val="left" w:pos="3990"/>
        </w:tabs>
        <w:rPr>
          <w:color w:val="FF0000"/>
        </w:rPr>
      </w:pPr>
      <w:r w:rsidRPr="00B52937">
        <w:rPr>
          <w:rFonts w:ascii="Times New Roman" w:hAnsi="Times New Roman" w:cs="Times New Roman"/>
          <w:noProof/>
          <w:sz w:val="28"/>
          <w:szCs w:val="28"/>
          <w:lang w:eastAsia="ru-RU"/>
        </w:rPr>
        <w:t>Метапредметные компетенции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молодые педагоги ЯО</w:t>
      </w:r>
      <w:r w:rsidRPr="00B5293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005B51" w:rsidRDefault="00183907" w:rsidP="00005B51">
      <w:pPr>
        <w:tabs>
          <w:tab w:val="left" w:pos="39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25B12" wp14:editId="68DCBD91">
                <wp:simplePos x="0" y="0"/>
                <wp:positionH relativeFrom="column">
                  <wp:posOffset>260984</wp:posOffset>
                </wp:positionH>
                <wp:positionV relativeFrom="paragraph">
                  <wp:posOffset>1050925</wp:posOffset>
                </wp:positionV>
                <wp:extent cx="9439275" cy="0"/>
                <wp:effectExtent l="0" t="0" r="28575" b="19050"/>
                <wp:wrapNone/>
                <wp:docPr id="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54F216E" id="Прямая соединительная линия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55pt,82.75pt" to="763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1E50620" wp14:editId="25957D5E">
            <wp:extent cx="9753600" cy="28289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25C0" w:rsidRPr="00B52937" w:rsidRDefault="003325C0" w:rsidP="003325C0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Дата тестирования: 12.04.2021-16.04.2021</w:t>
      </w:r>
    </w:p>
    <w:p w:rsidR="003325C0" w:rsidRPr="00B52937" w:rsidRDefault="003325C0" w:rsidP="003325C0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Категория слушателей: молодые педагоги Ярославской области</w:t>
      </w:r>
    </w:p>
    <w:p w:rsidR="003325C0" w:rsidRPr="00B52937" w:rsidRDefault="003325C0" w:rsidP="003325C0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Тест: Выявление дефицитов в рамках семи компетенций: ИКТ, коммуникативной, мотивационной, методической, оценочной, технологической, компетенции целеполагания.</w:t>
      </w:r>
    </w:p>
    <w:p w:rsidR="003325C0" w:rsidRPr="00B52937" w:rsidRDefault="003325C0" w:rsidP="003325C0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 xml:space="preserve">Муниципальные районы: 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Пеpe</w:t>
      </w:r>
      <w:proofErr w:type="gramStart"/>
      <w:r w:rsidRPr="00B52937">
        <w:rPr>
          <w:rFonts w:ascii="Times New Roman" w:hAnsi="Times New Roman" w:cs="Times New Roman"/>
          <w:sz w:val="28"/>
          <w:szCs w:val="28"/>
        </w:rPr>
        <w:t>славский,г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937">
        <w:rPr>
          <w:rFonts w:ascii="Times New Roman" w:hAnsi="Times New Roman" w:cs="Times New Roman"/>
          <w:sz w:val="28"/>
          <w:szCs w:val="28"/>
        </w:rPr>
        <w:t xml:space="preserve"> Переславль-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Залесский,Ярoславский,город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Ярoславль,Pыбинский,город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 xml:space="preserve"> Рыбинск,Pостовский,Угличcкий,Пoшехонский,Даниловский,Тyтаевский,Hекрасовский,Первомайский,</w:t>
      </w:r>
      <w:r w:rsidRPr="00B52937">
        <w:rPr>
          <w:rFonts w:ascii="Nirmala UI" w:hAnsi="Nirmala UI" w:cs="Nirmala UI"/>
          <w:sz w:val="28"/>
          <w:szCs w:val="28"/>
        </w:rPr>
        <w:t>୮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аврилов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>-Ямский,Любимский,Мышкинский,ƃорисоглeбcкий,ƃольшесельский,ƃрейтовский,Hекоу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зский</w:t>
      </w:r>
      <w:proofErr w:type="spellEnd"/>
    </w:p>
    <w:p w:rsidR="003325C0" w:rsidRPr="00B52937" w:rsidRDefault="003325C0" w:rsidP="003325C0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участников: 469</w:t>
      </w:r>
      <w:r w:rsidRPr="00B52937">
        <w:rPr>
          <w:rFonts w:ascii="Times New Roman" w:hAnsi="Times New Roman" w:cs="Times New Roman"/>
          <w:sz w:val="28"/>
          <w:szCs w:val="28"/>
        </w:rPr>
        <w:tab/>
      </w:r>
    </w:p>
    <w:p w:rsidR="003325C0" w:rsidRPr="00B52937" w:rsidRDefault="003325C0" w:rsidP="003325C0">
      <w:pPr>
        <w:tabs>
          <w:tab w:val="left" w:pos="3990"/>
        </w:tabs>
        <w:rPr>
          <w:rStyle w:val="a3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</w:pPr>
      <w:r w:rsidRPr="00B52937">
        <w:rPr>
          <w:rFonts w:ascii="Times New Roman" w:hAnsi="Times New Roman" w:cs="Times New Roman"/>
          <w:sz w:val="28"/>
          <w:szCs w:val="28"/>
        </w:rPr>
        <w:t xml:space="preserve">Ссылки: </w:t>
      </w:r>
      <w:hyperlink r:id="rId6" w:tgtFrame="_blank" w:history="1">
        <w:r w:rsidRPr="00B52937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https://vk.com/wall-112770295_3203</w:t>
        </w:r>
      </w:hyperlink>
    </w:p>
    <w:p w:rsidR="00B52937" w:rsidRPr="009607E3" w:rsidRDefault="00B52937" w:rsidP="00B52937">
      <w:pPr>
        <w:tabs>
          <w:tab w:val="left" w:pos="3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607E3">
        <w:rPr>
          <w:rFonts w:ascii="Times New Roman" w:hAnsi="Times New Roman" w:cs="Times New Roman"/>
          <w:b/>
          <w:i/>
          <w:sz w:val="28"/>
          <w:szCs w:val="28"/>
        </w:rPr>
        <w:t>Выявленные дефициты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ИКТ-К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3-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обрабатывать данные в электронных таблицах с помощью формул и функций, строить диаграммы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4-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техническое оборудование (компьютер, документ-камера, сканер, фотоаппарат) для демонстрации (проецирования) материала с непрозрачной поверхности на большой экран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5-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фиксировать и обрабатывать видео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6-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удаленное взаимодействие с обучающимися, используя различные форматы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7-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(поддерживать) работу профессионального сообщества, используя потенциал социальных сетей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8-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организовывать</w:t>
      </w:r>
      <w:proofErr w:type="gramEnd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работу над документами с использованием облачных технологий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10-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удаленное тестирование, голосование или опрос на основе сервисов сети Интернет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Технологическая компетенция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11-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осуществлять </w:t>
      </w:r>
      <w:proofErr w:type="gramStart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 технологических</w:t>
      </w:r>
      <w:proofErr w:type="gramEnd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 при проектировании образовательного процесса с учетом  демонстрации учащимися высоких предметных результатов и интереса к учебному предмету.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16-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принципиальное отличие ТРКМЧП от традиционного подхода к обучению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цель технологии портфолио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основную роль учителя в применении технологии портфолио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цель метода проектов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Методическая компетенция</w:t>
      </w:r>
    </w:p>
    <w:p w:rsidR="00C24F27" w:rsidRPr="00B52937" w:rsidRDefault="00C24F27" w:rsidP="00C24F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провести самоанализ учебного занятия</w:t>
      </w:r>
    </w:p>
    <w:p w:rsidR="00C24F27" w:rsidRPr="00B52937" w:rsidRDefault="00C24F27" w:rsidP="00C24F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отобрать активные и интерактивные методы, способствующие овладению обучающимися способами познавательной деятельности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Оценочная К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обозначать наличные эмоции, адекватно выражать отношение к ним 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достигать взаимопонимания в оценивании на основе осознания особенностей восприятия друг друга партнерами по деятельности </w:t>
      </w:r>
    </w:p>
    <w:p w:rsidR="00C24F27" w:rsidRPr="00B52937" w:rsidRDefault="00C24F27" w:rsidP="00C24F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К Целеполагания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цели и задачи в соответствии с возрастными и индивидуальными особенностями обучающихся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перевести тему занятия в педагогическую задачу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разработать собственную программу, методические и дидактические материалы в соответствии </w:t>
      </w:r>
      <w:proofErr w:type="gramStart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целью</w:t>
      </w:r>
      <w:proofErr w:type="gramEnd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развития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вовлечь обучающихся в процесс формулирования целей и задач</w:t>
      </w:r>
    </w:p>
    <w:p w:rsidR="00C24F27" w:rsidRDefault="00C24F27" w:rsidP="00C24F27">
      <w:pPr>
        <w:ind w:right="-598"/>
      </w:pPr>
    </w:p>
    <w:p w:rsidR="00B52937" w:rsidRDefault="00B52937">
      <w:pPr>
        <w:rPr>
          <w:rStyle w:val="a3"/>
          <w:rFonts w:ascii="Arial" w:hAnsi="Arial" w:cs="Arial"/>
          <w:color w:val="2222CC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2222CC"/>
          <w:sz w:val="23"/>
          <w:szCs w:val="23"/>
          <w:shd w:val="clear" w:color="auto" w:fill="FFFFFF"/>
        </w:rPr>
        <w:br w:type="page"/>
      </w:r>
    </w:p>
    <w:p w:rsidR="00C24F27" w:rsidRPr="00B52937" w:rsidRDefault="00B52937" w:rsidP="00B52937">
      <w:pPr>
        <w:pStyle w:val="a4"/>
        <w:numPr>
          <w:ilvl w:val="0"/>
          <w:numId w:val="1"/>
        </w:numPr>
        <w:tabs>
          <w:tab w:val="left" w:pos="3990"/>
        </w:tabs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529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Компетенция целеполагания (руководители и заместители руководителей 4 МР ЯО)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51FAB" wp14:editId="770C9B8A">
            <wp:extent cx="9182100" cy="30289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Дата тестирования: 10.05.2021-30.05.2021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Категория слушателей: руководители и заместители руководителей ОО.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Тест: Выявление дефицитов в рамках компетенции целеполагания.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 xml:space="preserve">Муниципальные районы: Любимский. 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>.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Количество участников: 25</w:t>
      </w:r>
    </w:p>
    <w:p w:rsidR="00C24F27" w:rsidRPr="0001289B" w:rsidRDefault="00C24F27" w:rsidP="00C24F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теста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  <w:r w:rsidRPr="00012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36" w:type="pct"/>
        <w:tblCellSpacing w:w="0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4"/>
        <w:gridCol w:w="1805"/>
        <w:gridCol w:w="6768"/>
      </w:tblGrid>
      <w:tr w:rsidR="00C24F27" w:rsidTr="008257E7">
        <w:trPr>
          <w:tblCellSpacing w:w="0" w:type="dxa"/>
        </w:trPr>
        <w:tc>
          <w:tcPr>
            <w:tcW w:w="1955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компетенции</w:t>
            </w:r>
          </w:p>
        </w:tc>
        <w:tc>
          <w:tcPr>
            <w:tcW w:w="641" w:type="pct"/>
            <w:hideMark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404" w:type="pct"/>
            <w:hideMark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Проверяемое умение 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 w:val="restar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Понимает </w:t>
            </w:r>
            <w:r w:rsidRPr="00880E53">
              <w:rPr>
                <w:rFonts w:ascii="Times New Roman" w:hAnsi="Times New Roman"/>
                <w:sz w:val="24"/>
                <w:szCs w:val="24"/>
              </w:rPr>
              <w:t>роль целеполагания в психологической структуре деятельности; значение целеполагания в профессиональном развитии педагога и 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41" w:type="pct"/>
            <w:hideMark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pct"/>
            <w:hideMark/>
          </w:tcPr>
          <w:p w:rsidR="00C24F27" w:rsidRDefault="00C24F27" w:rsidP="008257E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30">
              <w:rPr>
                <w:rFonts w:ascii="Times New Roman" w:hAnsi="Times New Roman"/>
                <w:sz w:val="24"/>
                <w:szCs w:val="24"/>
              </w:rPr>
              <w:t>Знает способы постановки целей и задач деятельности, в том числе с учетом индивидуализации и дифференциации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hideMark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pct"/>
          </w:tcPr>
          <w:p w:rsidR="00C24F27" w:rsidRDefault="00C24F27" w:rsidP="008257E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ставить цели и задачи в соответствии с возрастными и индивидуальными особенностями обучающихся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 w:val="restar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Pr="00880E53">
              <w:rPr>
                <w:rFonts w:ascii="Times New Roman" w:hAnsi="Times New Roman"/>
                <w:sz w:val="24"/>
                <w:szCs w:val="24"/>
              </w:rPr>
              <w:t>способы постановки целей и задач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 учетом индивидуализации и дифференциации</w:t>
            </w:r>
          </w:p>
        </w:tc>
        <w:tc>
          <w:tcPr>
            <w:tcW w:w="641" w:type="pct"/>
            <w:hideMark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pct"/>
          </w:tcPr>
          <w:p w:rsidR="00C24F27" w:rsidRDefault="00C24F27" w:rsidP="008257E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перевести тему занятия в педагогическую задачу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hideMark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pct"/>
          </w:tcPr>
          <w:p w:rsidR="00C24F27" w:rsidRDefault="00C24F27" w:rsidP="008257E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перевести тему занятия в педагогическую задачу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pct"/>
          </w:tcPr>
          <w:p w:rsidR="00C24F27" w:rsidRDefault="00C24F27" w:rsidP="008257E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pct"/>
          </w:tcPr>
          <w:p w:rsidR="00C24F27" w:rsidRPr="00C03F83" w:rsidRDefault="00C24F27" w:rsidP="008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 w:val="restart"/>
          </w:tcPr>
          <w:p w:rsidR="00C24F27" w:rsidRPr="00A06A58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8">
              <w:rPr>
                <w:rFonts w:ascii="Times New Roman" w:hAnsi="Times New Roman"/>
                <w:sz w:val="24"/>
                <w:szCs w:val="24"/>
              </w:rPr>
              <w:lastRenderedPageBreak/>
              <w:t>Умеет применять методы диагностики и прогнозирования для постановки цели</w:t>
            </w: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подби</w:t>
            </w:r>
            <w:r w:rsidRPr="00C03F8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03F83">
              <w:rPr>
                <w:rFonts w:ascii="Times New Roman" w:hAnsi="Times New Roman"/>
                <w:sz w:val="24"/>
                <w:szCs w:val="24"/>
              </w:rPr>
              <w:t xml:space="preserve"> обобщенные цели для учебного задания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Pr="00A06A58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4" w:type="pct"/>
          </w:tcPr>
          <w:p w:rsidR="00C24F27" w:rsidRPr="005E3430" w:rsidRDefault="00C24F27" w:rsidP="0082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применять методы диагностики и прогнозирования для постановки целей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Pr="00A06A58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4" w:type="pct"/>
          </w:tcPr>
          <w:p w:rsidR="00C24F27" w:rsidRPr="00C03F83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разработать собственную программу, методические и дидактические материалы в соответствии с  целью профессионального развития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Pr="00A06A58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разработать собственную программу, методические и дидактические материалы в соответствии с  целью профессионального развития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Pr="00A06A58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определить цель и задачи по планируемым результатам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Pr="00A06A58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4" w:type="pct"/>
          </w:tcPr>
          <w:p w:rsidR="00C24F27" w:rsidRPr="00F84B0E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pacing w:val="-3"/>
                <w:sz w:val="24"/>
                <w:szCs w:val="24"/>
              </w:rPr>
              <w:t>Умение ставить цель в соответствии с реальным состоянием дел в учебной группе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 w:val="restart"/>
          </w:tcPr>
          <w:p w:rsidR="00C24F27" w:rsidRPr="00A06A58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8">
              <w:rPr>
                <w:rFonts w:ascii="Times New Roman" w:hAnsi="Times New Roman"/>
                <w:sz w:val="24"/>
                <w:szCs w:val="24"/>
              </w:rPr>
              <w:t>Умеет применять методы, приемы и технологии обучения целеполаганию</w:t>
            </w: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организовать учебную деятельность обучающихся  в соответствии с целью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вовлечь обучающихся в процесс формулирования целей и задач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4" w:type="pct"/>
          </w:tcPr>
          <w:p w:rsidR="00C24F27" w:rsidRPr="004F703F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вовлечь обучающихся в процесс формулирования целей и задач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4" w:type="pct"/>
          </w:tcPr>
          <w:p w:rsidR="00C24F27" w:rsidRPr="00C03F83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вовлечь обучающихся в процесс формулирования целей и задач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4" w:type="pct"/>
          </w:tcPr>
          <w:p w:rsidR="00C24F27" w:rsidRPr="00C03F83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создавать ситуации, обеспечивающие успех в реализации целей</w:t>
            </w:r>
          </w:p>
        </w:tc>
      </w:tr>
      <w:tr w:rsidR="00C24F27" w:rsidTr="008257E7">
        <w:trPr>
          <w:tblCellSpacing w:w="0" w:type="dxa"/>
        </w:trPr>
        <w:tc>
          <w:tcPr>
            <w:tcW w:w="1955" w:type="pct"/>
            <w:vMerge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C24F27" w:rsidRDefault="00C24F27" w:rsidP="008257E7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4" w:type="pct"/>
          </w:tcPr>
          <w:p w:rsidR="00C24F27" w:rsidRPr="00C03F83" w:rsidRDefault="00C24F27" w:rsidP="00825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F83">
              <w:rPr>
                <w:rFonts w:ascii="Times New Roman" w:hAnsi="Times New Roman"/>
                <w:sz w:val="24"/>
                <w:szCs w:val="24"/>
              </w:rPr>
              <w:t>Умение разрабатывать и реализовывать индивидуальные образовательные маршруты для достижения цели</w:t>
            </w:r>
          </w:p>
        </w:tc>
      </w:tr>
    </w:tbl>
    <w:p w:rsidR="00C24F27" w:rsidRDefault="00C24F27" w:rsidP="00C24F27"/>
    <w:p w:rsidR="00C24F27" w:rsidRDefault="00C24F27" w:rsidP="00C24F27"/>
    <w:p w:rsidR="00C24F27" w:rsidRPr="00B52937" w:rsidRDefault="00B52937" w:rsidP="00B529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607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Метапредметные компетенции (ШНОР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 МР ЯО</w:t>
      </w:r>
      <w:r w:rsidRPr="009607E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C24F27" w:rsidRDefault="00C24F27" w:rsidP="00C24F27"/>
    <w:p w:rsidR="00C24F27" w:rsidRDefault="00C24F27" w:rsidP="00C24F27">
      <w:r>
        <w:rPr>
          <w:noProof/>
          <w:lang w:eastAsia="ru-RU"/>
        </w:rPr>
        <w:drawing>
          <wp:inline distT="0" distB="0" distL="0" distR="0" wp14:anchorId="0CD54E56" wp14:editId="6E2AE1ED">
            <wp:extent cx="9251950" cy="3037840"/>
            <wp:effectExtent l="0" t="0" r="635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Дата тестирования: 17.05.2021-10.06.2021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Категория слушателей: педагогические работники ШНОР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Тест: Выявление дефицитов в рамках семи компетенций: ИКТ, коммуникативной, мотивационной, методической, оценочной, технологической, компетенции целеполагания.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 xml:space="preserve">Муниципальные районы: 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 xml:space="preserve">, Первомайский, </w:t>
      </w:r>
      <w:proofErr w:type="spellStart"/>
      <w:r w:rsidRPr="00B52937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B52937">
        <w:rPr>
          <w:rFonts w:ascii="Times New Roman" w:hAnsi="Times New Roman" w:cs="Times New Roman"/>
          <w:sz w:val="28"/>
          <w:szCs w:val="28"/>
        </w:rPr>
        <w:t>.</w:t>
      </w:r>
    </w:p>
    <w:p w:rsidR="00C24F27" w:rsidRPr="00B52937" w:rsidRDefault="00C24F27" w:rsidP="00C24F27">
      <w:pPr>
        <w:rPr>
          <w:rFonts w:ascii="Times New Roman" w:hAnsi="Times New Roman" w:cs="Times New Roman"/>
          <w:sz w:val="28"/>
          <w:szCs w:val="28"/>
        </w:rPr>
      </w:pPr>
      <w:r w:rsidRPr="00B52937">
        <w:rPr>
          <w:rFonts w:ascii="Times New Roman" w:hAnsi="Times New Roman" w:cs="Times New Roman"/>
          <w:sz w:val="28"/>
          <w:szCs w:val="28"/>
        </w:rPr>
        <w:t>Количество участников: 243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>Расшифровка вопросов и выявление дефицитов: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дефицита (принят в ИРО) – 1,4 и ниже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937" w:rsidRPr="009607E3" w:rsidRDefault="00B52937" w:rsidP="00B52937">
      <w:pPr>
        <w:tabs>
          <w:tab w:val="left" w:pos="3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607E3">
        <w:rPr>
          <w:rFonts w:ascii="Times New Roman" w:hAnsi="Times New Roman" w:cs="Times New Roman"/>
          <w:b/>
          <w:i/>
          <w:sz w:val="28"/>
          <w:szCs w:val="28"/>
        </w:rPr>
        <w:t>Выявленные дефициты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ИКТ-К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3-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обрабатывать данные в электронных таблицах с помощью формул и функций, строить диаграммы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4-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техническое оборудование (компьютер, документ-камера, сканер, фотоаппарат) для демонстрации (проецирования) материала с непрозрачной поверхности на большой экран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6-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удаленное взаимодействие с обучающимися, используя различные форматы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7-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(поддерживать) работу профессионального сообщества, используя потенциал социальных сетей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8-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организовывать</w:t>
      </w:r>
      <w:proofErr w:type="gramEnd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работу над документами с использованием облачных технологий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10-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удаленное тестирование, голосование или опрос на основе сервисов сети Интернет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компетенция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hAnsi="Times New Roman" w:cs="Times New Roman"/>
          <w:sz w:val="28"/>
          <w:szCs w:val="28"/>
        </w:rPr>
        <w:t>11-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осуществлять </w:t>
      </w:r>
      <w:proofErr w:type="gramStart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 технологических</w:t>
      </w:r>
      <w:proofErr w:type="gramEnd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 при проектировании образовательного процесса с учетом  демонстрации учащимися высоких предметных результатов и интереса к учебному предмету.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основную роль учителя в применении технологии портфолио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цель метода проектов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компетенция</w:t>
      </w:r>
    </w:p>
    <w:p w:rsidR="00C24F27" w:rsidRPr="00B52937" w:rsidRDefault="00C24F27" w:rsidP="00C24F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провести самоанализ учебного занятия</w:t>
      </w:r>
    </w:p>
    <w:p w:rsidR="00C24F27" w:rsidRPr="00B52937" w:rsidRDefault="00C24F27" w:rsidP="00C24F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методы проблемного обучения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Оценочная К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37-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обозначать наличные эмоции, адекватно выражать отношение к ним </w:t>
      </w:r>
    </w:p>
    <w:p w:rsidR="00C24F27" w:rsidRPr="00B52937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Целеполагания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цели и задачи в соответствии с возрастными и индивидуальными особенностями обучающихся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перевести тему занятия в педагогическую задачу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разработать собственную программу, методические и дидактические материалы в соответствии </w:t>
      </w:r>
      <w:proofErr w:type="gramStart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целью</w:t>
      </w:r>
      <w:proofErr w:type="gramEnd"/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развития</w:t>
      </w:r>
    </w:p>
    <w:p w:rsidR="00C24F27" w:rsidRPr="00B52937" w:rsidRDefault="00C24F27" w:rsidP="00C24F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47-</w:t>
      </w:r>
      <w:r w:rsidRPr="00B52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вовлечь обучающихся в процесс формулирования целей и задач</w:t>
      </w:r>
    </w:p>
    <w:p w:rsidR="00C24F27" w:rsidRPr="003906C4" w:rsidRDefault="00C24F27" w:rsidP="00C24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ru-RU"/>
        </w:rPr>
      </w:pPr>
    </w:p>
    <w:p w:rsidR="00432EAA" w:rsidRPr="00157922" w:rsidRDefault="00432EAA" w:rsidP="00432EAA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 w:rsidRPr="001579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7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5792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Д.С. Буданова</w:t>
      </w:r>
    </w:p>
    <w:p w:rsidR="00C24F27" w:rsidRDefault="00C24F27" w:rsidP="00C24F27"/>
    <w:p w:rsidR="00005B51" w:rsidRDefault="00005B51"/>
    <w:sectPr w:rsidR="00005B51" w:rsidSect="00A32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87CBA"/>
    <w:multiLevelType w:val="hybridMultilevel"/>
    <w:tmpl w:val="8B441F86"/>
    <w:lvl w:ilvl="0" w:tplc="BF4EC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551A2"/>
    <w:multiLevelType w:val="hybridMultilevel"/>
    <w:tmpl w:val="42DA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94"/>
    <w:rsid w:val="00005B51"/>
    <w:rsid w:val="00183907"/>
    <w:rsid w:val="003325C0"/>
    <w:rsid w:val="00432EAA"/>
    <w:rsid w:val="004567A5"/>
    <w:rsid w:val="00531B2F"/>
    <w:rsid w:val="00564B6D"/>
    <w:rsid w:val="00663E20"/>
    <w:rsid w:val="006E17F3"/>
    <w:rsid w:val="009C5C04"/>
    <w:rsid w:val="009F2B13"/>
    <w:rsid w:val="00A32B2D"/>
    <w:rsid w:val="00AE2094"/>
    <w:rsid w:val="00AF349A"/>
    <w:rsid w:val="00B52937"/>
    <w:rsid w:val="00BD5B5C"/>
    <w:rsid w:val="00C24F27"/>
    <w:rsid w:val="00C3321B"/>
    <w:rsid w:val="00DA3A6E"/>
    <w:rsid w:val="00E54788"/>
    <w:rsid w:val="00E90756"/>
    <w:rsid w:val="00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A960"/>
  <w15:chartTrackingRefBased/>
  <w15:docId w15:val="{12FD0C9A-D927-46D2-BF0C-378E7FD3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5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12770295_3203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danova\Desktop\&#1041;&#1091;&#1076;&#1072;&#1085;&#1086;&#1074;&#1072;%20&#1044;.&#1057;\&#1050;&#1086;&#1084;&#1087;&#1077;&#1090;&#1077;&#1085;&#1094;&#1080;&#1080;\&#1058;&#1077;&#1089;&#1090;&#1080;&#1085;&#1075;\2021\&#1052;&#1086;&#1083;&#1086;&#1076;&#1099;&#1077;%20&#1087;&#1088;&#1086;&#1092;&#1077;&#1089;&#1089;&#1080;&#1086;&#1085;&#1072;&#1083;&#1099;\&#1056;&#1077;&#1079;&#1091;&#1083;&#1100;&#1090;&#1072;&#1090;%2005_05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sha\Downloads\&#1059;&#1087;&#1088;&#1072;&#1074;&#1083;&#1077;&#1085;&#1080;&#1077;%20&#1086;&#1073;&#1088;&#1072;&#1079;&#1086;&#1074;&#1072;&#1090;&#1077;&#1083;&#1100;&#1085;&#1099;&#1084;%20&#1087;&#1088;&#1086;&#1094;&#1077;&#1089;&#1089;&#1086;&#1084;%20&#1087;&#1086;%20&#1088;&#1077;&#1079;&#1091;&#1083;&#1100;&#1090;&#1072;&#1090;&#1072;&#1084;%20&#1075;&#1086;&#1089;&#1091;&#1076;&#1072;&#1088;&#1089;&#1090;&#1074;&#1077;&#1085;&#1085;&#1086;&#1081;%20&#1080;&#1090;&#1086;&#1075;&#1086;&#1074;&#1086;&#1081;%20&#1072;&#1090;&#1090;&#1077;&#1089;&#1090;&#1072;&#1094;&#1080;&#1080;_2021_&#1042;&#1089;&#1077;_&#1058;&#1077;&#1089;&#1090;%20&#1082;&#1086;&#1084;&#1087;&#1077;&#1090;&#1077;&#1085;&#1094;&#1080;&#1103;%20&#1094;&#1077;&#1083;&#1077;&#1087;&#1086;&#1083;&#1072;&#1075;&#1072;&#1085;&#1080;&#1103;%20_20210412T0000-20210430T2159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asha\Downloads\&#1064;&#1053;&#1054;&#1056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исследования профессиональных дефицитов молодых педагогов ЯО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Статистика!$C$219:$BS$219</c:f>
              <c:numCache>
                <c:formatCode>0.0</c:formatCode>
                <c:ptCount val="69"/>
                <c:pt idx="0">
                  <c:v>1.6682027649769586</c:v>
                </c:pt>
                <c:pt idx="1">
                  <c:v>1.5760368663594471</c:v>
                </c:pt>
                <c:pt idx="2">
                  <c:v>0.42396313364055299</c:v>
                </c:pt>
                <c:pt idx="3">
                  <c:v>0.47926267281105989</c:v>
                </c:pt>
                <c:pt idx="4">
                  <c:v>0.967741935483871</c:v>
                </c:pt>
                <c:pt idx="5">
                  <c:v>0.64516129032258063</c:v>
                </c:pt>
                <c:pt idx="6">
                  <c:v>0.967741935483871</c:v>
                </c:pt>
                <c:pt idx="7">
                  <c:v>0.99539170506912444</c:v>
                </c:pt>
                <c:pt idx="8">
                  <c:v>1.4562211981566819</c:v>
                </c:pt>
                <c:pt idx="9">
                  <c:v>0.35483870967741937</c:v>
                </c:pt>
                <c:pt idx="10">
                  <c:v>1.2857142857142858</c:v>
                </c:pt>
                <c:pt idx="11">
                  <c:v>1.7419354838709677</c:v>
                </c:pt>
                <c:pt idx="12">
                  <c:v>1.6543778801843319</c:v>
                </c:pt>
                <c:pt idx="13">
                  <c:v>1.368663594470046</c:v>
                </c:pt>
                <c:pt idx="14">
                  <c:v>1.4470046082949308</c:v>
                </c:pt>
                <c:pt idx="15">
                  <c:v>1.0737327188940091</c:v>
                </c:pt>
                <c:pt idx="16">
                  <c:v>1.2903225806451613</c:v>
                </c:pt>
                <c:pt idx="17">
                  <c:v>0.86635944700460832</c:v>
                </c:pt>
                <c:pt idx="18">
                  <c:v>1.1382488479262673</c:v>
                </c:pt>
                <c:pt idx="19">
                  <c:v>1.4423963133640554</c:v>
                </c:pt>
                <c:pt idx="20">
                  <c:v>1.1889400921658986</c:v>
                </c:pt>
                <c:pt idx="21">
                  <c:v>1.4976958525345623</c:v>
                </c:pt>
                <c:pt idx="22">
                  <c:v>1.8156682027649769</c:v>
                </c:pt>
                <c:pt idx="23">
                  <c:v>1.7972350230414746</c:v>
                </c:pt>
                <c:pt idx="24">
                  <c:v>1.2949308755760369</c:v>
                </c:pt>
                <c:pt idx="25">
                  <c:v>1.7235023041474655</c:v>
                </c:pt>
                <c:pt idx="26">
                  <c:v>1.5115207373271888</c:v>
                </c:pt>
                <c:pt idx="27">
                  <c:v>1.8064516129032258</c:v>
                </c:pt>
                <c:pt idx="28">
                  <c:v>1.7741935483870968</c:v>
                </c:pt>
                <c:pt idx="29">
                  <c:v>1.4377880184331797</c:v>
                </c:pt>
                <c:pt idx="30">
                  <c:v>1.8248847926267282</c:v>
                </c:pt>
                <c:pt idx="31">
                  <c:v>1.4239631336405529</c:v>
                </c:pt>
                <c:pt idx="32">
                  <c:v>1.4562211981566819</c:v>
                </c:pt>
                <c:pt idx="33">
                  <c:v>1.7880184331797235</c:v>
                </c:pt>
                <c:pt idx="34">
                  <c:v>1.4193548387096775</c:v>
                </c:pt>
                <c:pt idx="35">
                  <c:v>1.5253456221198156</c:v>
                </c:pt>
                <c:pt idx="36">
                  <c:v>1.1059907834101383</c:v>
                </c:pt>
                <c:pt idx="37">
                  <c:v>1.7004608294930876</c:v>
                </c:pt>
                <c:pt idx="38">
                  <c:v>1.5207373271889402</c:v>
                </c:pt>
                <c:pt idx="39">
                  <c:v>1.1705069124423964</c:v>
                </c:pt>
                <c:pt idx="40">
                  <c:v>1.064516129032258</c:v>
                </c:pt>
                <c:pt idx="41">
                  <c:v>0.6820276497695853</c:v>
                </c:pt>
                <c:pt idx="42">
                  <c:v>1.2304147465437787</c:v>
                </c:pt>
                <c:pt idx="43">
                  <c:v>1.6497695852534562</c:v>
                </c:pt>
                <c:pt idx="44">
                  <c:v>1.0046082949308757</c:v>
                </c:pt>
                <c:pt idx="45">
                  <c:v>1.7004608294930876</c:v>
                </c:pt>
                <c:pt idx="46">
                  <c:v>1.0737327188940091</c:v>
                </c:pt>
                <c:pt idx="47">
                  <c:v>1.4377880184331797</c:v>
                </c:pt>
                <c:pt idx="48">
                  <c:v>1.599078341013825</c:v>
                </c:pt>
                <c:pt idx="49">
                  <c:v>1.8156682027649769</c:v>
                </c:pt>
                <c:pt idx="50">
                  <c:v>1.7695852534562213</c:v>
                </c:pt>
                <c:pt idx="51">
                  <c:v>1.5437788018433181</c:v>
                </c:pt>
                <c:pt idx="52">
                  <c:v>1.6082949308755761</c:v>
                </c:pt>
                <c:pt idx="53">
                  <c:v>1.7373271889400921</c:v>
                </c:pt>
                <c:pt idx="54">
                  <c:v>1.5760368663594471</c:v>
                </c:pt>
                <c:pt idx="55">
                  <c:v>1.5898617511520738</c:v>
                </c:pt>
                <c:pt idx="56">
                  <c:v>1.7557603686635945</c:v>
                </c:pt>
                <c:pt idx="57">
                  <c:v>1.728110599078341</c:v>
                </c:pt>
                <c:pt idx="58">
                  <c:v>1.5345622119815667</c:v>
                </c:pt>
                <c:pt idx="59">
                  <c:v>1.5391705069124424</c:v>
                </c:pt>
                <c:pt idx="60">
                  <c:v>1.8064516129032258</c:v>
                </c:pt>
                <c:pt idx="61">
                  <c:v>1.4470046082949308</c:v>
                </c:pt>
                <c:pt idx="62">
                  <c:v>1.663594470046083</c:v>
                </c:pt>
                <c:pt idx="63">
                  <c:v>1.8341013824884793</c:v>
                </c:pt>
                <c:pt idx="64">
                  <c:v>1.6497695852534562</c:v>
                </c:pt>
                <c:pt idx="65">
                  <c:v>1.8341013824884793</c:v>
                </c:pt>
                <c:pt idx="66">
                  <c:v>1.7050691244239631</c:v>
                </c:pt>
                <c:pt idx="67">
                  <c:v>1.728110599078341</c:v>
                </c:pt>
                <c:pt idx="68">
                  <c:v>1.6497695852534562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C-4BE5-A6AB-36D974808FD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3494736"/>
        <c:axId val="293499984"/>
      </c:barChart>
      <c:catAx>
        <c:axId val="293494736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499984"/>
        <c:crosses val="autoZero"/>
        <c:auto val="1"/>
        <c:lblAlgn val="ctr"/>
        <c:lblOffset val="100"/>
        <c:noMultiLvlLbl val="0"/>
      </c:catAx>
      <c:valAx>
        <c:axId val="29349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49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Компетенция целеполагания у руководителей и заместителей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Статистика!$C$29:$Y$29</c:f>
              <c:numCache>
                <c:formatCode>0.0</c:formatCode>
                <c:ptCount val="23"/>
                <c:pt idx="0">
                  <c:v>1.125</c:v>
                </c:pt>
                <c:pt idx="1">
                  <c:v>1.0416666666666667</c:v>
                </c:pt>
                <c:pt idx="2">
                  <c:v>0.79166666666666663</c:v>
                </c:pt>
                <c:pt idx="3">
                  <c:v>1</c:v>
                </c:pt>
                <c:pt idx="4">
                  <c:v>0.91666666666666663</c:v>
                </c:pt>
                <c:pt idx="5">
                  <c:v>1.2916666666666667</c:v>
                </c:pt>
                <c:pt idx="6">
                  <c:v>0.625</c:v>
                </c:pt>
                <c:pt idx="7">
                  <c:v>1.0833333333333333</c:v>
                </c:pt>
                <c:pt idx="8">
                  <c:v>0.75</c:v>
                </c:pt>
                <c:pt idx="9">
                  <c:v>1.125</c:v>
                </c:pt>
                <c:pt idx="10">
                  <c:v>1.25</c:v>
                </c:pt>
                <c:pt idx="11">
                  <c:v>0.91666666666666663</c:v>
                </c:pt>
                <c:pt idx="12">
                  <c:v>1.1666666666666667</c:v>
                </c:pt>
                <c:pt idx="13">
                  <c:v>1.4166666666666667</c:v>
                </c:pt>
                <c:pt idx="14">
                  <c:v>1.125</c:v>
                </c:pt>
                <c:pt idx="15">
                  <c:v>1.0416666666666667</c:v>
                </c:pt>
                <c:pt idx="16">
                  <c:v>1.7083333333333333</c:v>
                </c:pt>
                <c:pt idx="17">
                  <c:v>1.7916666666666667</c:v>
                </c:pt>
                <c:pt idx="18">
                  <c:v>1.75</c:v>
                </c:pt>
                <c:pt idx="19">
                  <c:v>1.3333333333333333</c:v>
                </c:pt>
                <c:pt idx="20">
                  <c:v>1.5416666666666667</c:v>
                </c:pt>
                <c:pt idx="21">
                  <c:v>1.8333333333333333</c:v>
                </c:pt>
                <c:pt idx="22">
                  <c:v>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21-4739-9DB8-687CD5268E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7433192"/>
        <c:axId val="357433848"/>
      </c:barChart>
      <c:catAx>
        <c:axId val="35743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433848"/>
        <c:crosses val="autoZero"/>
        <c:auto val="1"/>
        <c:lblAlgn val="ctr"/>
        <c:lblOffset val="100"/>
        <c:noMultiLvlLbl val="0"/>
      </c:catAx>
      <c:valAx>
        <c:axId val="357433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433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общего тестирования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Лист1!$C$72:$BS$72</c:f>
              <c:numCache>
                <c:formatCode>0.0</c:formatCode>
                <c:ptCount val="69"/>
                <c:pt idx="0">
                  <c:v>1.8714285714285714</c:v>
                </c:pt>
                <c:pt idx="1">
                  <c:v>1.5714285714285714</c:v>
                </c:pt>
                <c:pt idx="2">
                  <c:v>0.3</c:v>
                </c:pt>
                <c:pt idx="3">
                  <c:v>0.22857142857142856</c:v>
                </c:pt>
                <c:pt idx="4">
                  <c:v>0.98571428571428577</c:v>
                </c:pt>
                <c:pt idx="5">
                  <c:v>0.3</c:v>
                </c:pt>
                <c:pt idx="6">
                  <c:v>0.9</c:v>
                </c:pt>
                <c:pt idx="7">
                  <c:v>0.95714285714285718</c:v>
                </c:pt>
                <c:pt idx="8">
                  <c:v>1.6</c:v>
                </c:pt>
                <c:pt idx="9">
                  <c:v>0.37142857142857144</c:v>
                </c:pt>
                <c:pt idx="10">
                  <c:v>1.3428571428571427</c:v>
                </c:pt>
                <c:pt idx="11">
                  <c:v>1.7857142857142858</c:v>
                </c:pt>
                <c:pt idx="12">
                  <c:v>1.8142857142857143</c:v>
                </c:pt>
                <c:pt idx="13">
                  <c:v>1.3714285714285714</c:v>
                </c:pt>
                <c:pt idx="14">
                  <c:v>1.6142857142857143</c:v>
                </c:pt>
                <c:pt idx="15">
                  <c:v>1.4142857142857144</c:v>
                </c:pt>
                <c:pt idx="16">
                  <c:v>1.5428571428571429</c:v>
                </c:pt>
                <c:pt idx="17">
                  <c:v>1.1285714285714286</c:v>
                </c:pt>
                <c:pt idx="18">
                  <c:v>1.2857142857142858</c:v>
                </c:pt>
                <c:pt idx="19">
                  <c:v>1.3857142857142857</c:v>
                </c:pt>
                <c:pt idx="20">
                  <c:v>1.2142857142857142</c:v>
                </c:pt>
                <c:pt idx="21">
                  <c:v>1.6857142857142857</c:v>
                </c:pt>
                <c:pt idx="22">
                  <c:v>1.9428571428571428</c:v>
                </c:pt>
                <c:pt idx="23">
                  <c:v>1.8428571428571427</c:v>
                </c:pt>
                <c:pt idx="24">
                  <c:v>1.3285714285714285</c:v>
                </c:pt>
                <c:pt idx="25">
                  <c:v>1.8857142857142857</c:v>
                </c:pt>
                <c:pt idx="26">
                  <c:v>1.7285714285714286</c:v>
                </c:pt>
                <c:pt idx="27">
                  <c:v>1.9142857142857144</c:v>
                </c:pt>
                <c:pt idx="28">
                  <c:v>1.9285714285714286</c:v>
                </c:pt>
                <c:pt idx="29">
                  <c:v>1.7428571428571429</c:v>
                </c:pt>
                <c:pt idx="30">
                  <c:v>1.8285714285714285</c:v>
                </c:pt>
                <c:pt idx="31">
                  <c:v>1.6571428571428573</c:v>
                </c:pt>
                <c:pt idx="32">
                  <c:v>1.6</c:v>
                </c:pt>
                <c:pt idx="33">
                  <c:v>1.9142857142857144</c:v>
                </c:pt>
                <c:pt idx="34">
                  <c:v>1.5714285714285714</c:v>
                </c:pt>
                <c:pt idx="35">
                  <c:v>1.7857142857142858</c:v>
                </c:pt>
                <c:pt idx="36">
                  <c:v>1.1857142857142857</c:v>
                </c:pt>
                <c:pt idx="37">
                  <c:v>1.7714285714285714</c:v>
                </c:pt>
                <c:pt idx="38">
                  <c:v>1.7285714285714286</c:v>
                </c:pt>
                <c:pt idx="39">
                  <c:v>1.4428571428571428</c:v>
                </c:pt>
                <c:pt idx="40">
                  <c:v>1.0714285714285714</c:v>
                </c:pt>
                <c:pt idx="41">
                  <c:v>0.7142857142857143</c:v>
                </c:pt>
                <c:pt idx="42">
                  <c:v>1.2428571428571429</c:v>
                </c:pt>
                <c:pt idx="43">
                  <c:v>1.8</c:v>
                </c:pt>
                <c:pt idx="44">
                  <c:v>0.94285714285714284</c:v>
                </c:pt>
                <c:pt idx="45">
                  <c:v>1.8857142857142857</c:v>
                </c:pt>
                <c:pt idx="46">
                  <c:v>1.2</c:v>
                </c:pt>
                <c:pt idx="47">
                  <c:v>1.6857142857142857</c:v>
                </c:pt>
                <c:pt idx="48">
                  <c:v>1.7285714285714286</c:v>
                </c:pt>
                <c:pt idx="49">
                  <c:v>1.9428571428571428</c:v>
                </c:pt>
                <c:pt idx="50">
                  <c:v>1.8285714285714285</c:v>
                </c:pt>
                <c:pt idx="51">
                  <c:v>1.6571428571428573</c:v>
                </c:pt>
                <c:pt idx="52">
                  <c:v>1.6428571428571428</c:v>
                </c:pt>
                <c:pt idx="53">
                  <c:v>1.8428571428571427</c:v>
                </c:pt>
                <c:pt idx="54">
                  <c:v>1.8142857142857143</c:v>
                </c:pt>
                <c:pt idx="55">
                  <c:v>1.6571428571428573</c:v>
                </c:pt>
                <c:pt idx="56">
                  <c:v>1.9428571428571428</c:v>
                </c:pt>
                <c:pt idx="57">
                  <c:v>1.7142857142857142</c:v>
                </c:pt>
                <c:pt idx="58">
                  <c:v>1.5857142857142856</c:v>
                </c:pt>
                <c:pt idx="59">
                  <c:v>1.6714285714285715</c:v>
                </c:pt>
                <c:pt idx="60">
                  <c:v>1.9428571428571428</c:v>
                </c:pt>
                <c:pt idx="61">
                  <c:v>1.6428571428571428</c:v>
                </c:pt>
                <c:pt idx="62">
                  <c:v>1.7142857142857142</c:v>
                </c:pt>
                <c:pt idx="63">
                  <c:v>1.8571428571428572</c:v>
                </c:pt>
                <c:pt idx="64">
                  <c:v>1.7857142857142858</c:v>
                </c:pt>
                <c:pt idx="65">
                  <c:v>1.8285714285714285</c:v>
                </c:pt>
                <c:pt idx="66">
                  <c:v>1.7571428571428571</c:v>
                </c:pt>
                <c:pt idx="67">
                  <c:v>1.9142857142857144</c:v>
                </c:pt>
                <c:pt idx="68">
                  <c:v>1.6571428571428573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C-4CBE-BAF3-898A9EEAF3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9977168"/>
        <c:axId val="449972576"/>
      </c:barChart>
      <c:catAx>
        <c:axId val="449977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972576"/>
        <c:crosses val="autoZero"/>
        <c:auto val="1"/>
        <c:lblAlgn val="ctr"/>
        <c:lblOffset val="100"/>
        <c:noMultiLvlLbl val="0"/>
      </c:catAx>
      <c:valAx>
        <c:axId val="44997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997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0.02882</cdr:x>
      <cdr:y>0.87616</cdr:y>
    </cdr:from>
    <cdr:to>
      <cdr:x>0.16044</cdr:x>
      <cdr:y>0.97132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4650" y="2403475"/>
          <a:ext cx="1711325" cy="26105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0.16874</cdr:x>
      <cdr:y>0.87616</cdr:y>
    </cdr:from>
    <cdr:to>
      <cdr:x>0.3011</cdr:x>
      <cdr:y>0.97134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2193925" y="2403475"/>
          <a:ext cx="1720850" cy="26109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0.3094</cdr:x>
      <cdr:y>0.87616</cdr:y>
    </cdr:from>
    <cdr:to>
      <cdr:x>0.42784</cdr:x>
      <cdr:y>0.97132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4022725" y="2403475"/>
          <a:ext cx="1539875" cy="26105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0.43468</cdr:x>
      <cdr:y>0.87269</cdr:y>
    </cdr:from>
    <cdr:to>
      <cdr:x>0.58022</cdr:x>
      <cdr:y>0.96786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5651500" y="2393950"/>
          <a:ext cx="1892300" cy="26109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0.58559</cdr:x>
      <cdr:y>0.87269</cdr:y>
    </cdr:from>
    <cdr:to>
      <cdr:x>0.71062</cdr:x>
      <cdr:y>0.96204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7613650" y="2393950"/>
          <a:ext cx="1625600" cy="24510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0.716</cdr:x>
      <cdr:y>0.86921</cdr:y>
    </cdr:from>
    <cdr:to>
      <cdr:x>0.84689</cdr:x>
      <cdr:y>0.96439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9309100" y="2384425"/>
          <a:ext cx="1701800" cy="26109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0.85299</cdr:x>
      <cdr:y>0.86574</cdr:y>
    </cdr:from>
    <cdr:to>
      <cdr:x>0.98608</cdr:x>
      <cdr:y>0.9609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7"/>
        <a:stretch xmlns:a="http://schemas.openxmlformats.org/drawingml/2006/main">
          <a:fillRect/>
        </a:stretch>
      </cdr:blipFill>
      <cdr:spPr>
        <a:xfrm xmlns:a="http://schemas.openxmlformats.org/drawingml/2006/main">
          <a:off x="11090275" y="2374900"/>
          <a:ext cx="1730375" cy="26105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0.03838</cdr:x>
      <cdr:y>0.37736</cdr:y>
    </cdr:from>
    <cdr:to>
      <cdr:x>0.98237</cdr:x>
      <cdr:y>0.37736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52425" y="1143000"/>
          <a:ext cx="866775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0.03596</cdr:x>
      <cdr:y>0.89714</cdr:y>
    </cdr:from>
    <cdr:to>
      <cdr:x>0.16886</cdr:x>
      <cdr:y>0.96857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65125" y="2990850"/>
          <a:ext cx="1349375" cy="238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6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1600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ИКТ</a:t>
          </a:r>
          <a:endParaRPr lang="ru-RU" sz="1100">
            <a:solidFill>
              <a:schemeClr val="tx1"/>
            </a:solidFill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0.1748</cdr:x>
      <cdr:y>0.8981</cdr:y>
    </cdr:from>
    <cdr:to>
      <cdr:x>0.30769</cdr:x>
      <cdr:y>0.96952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774825" y="2994025"/>
          <a:ext cx="1349375" cy="238125"/>
        </a:xfrm>
        <a:prstGeom xmlns:a="http://schemas.openxmlformats.org/drawingml/2006/main" prst="rect">
          <a:avLst/>
        </a:prstGeom>
        <a:solidFill xmlns:a="http://schemas.openxmlformats.org/drawingml/2006/main">
          <a:srgbClr val="99CCFF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1000" b="1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Технологическая К</a:t>
          </a:r>
        </a:p>
      </cdr:txBody>
    </cdr:sp>
  </cdr:relSizeAnchor>
  <cdr:relSizeAnchor xmlns:cdr="http://schemas.openxmlformats.org/drawingml/2006/chartDrawing">
    <cdr:from>
      <cdr:x>0.71232</cdr:x>
      <cdr:y>0.89238</cdr:y>
    </cdr:from>
    <cdr:to>
      <cdr:x>0.84522</cdr:x>
      <cdr:y>0.96381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7232650" y="2974975"/>
          <a:ext cx="1349375" cy="238125"/>
        </a:xfrm>
        <a:prstGeom xmlns:a="http://schemas.openxmlformats.org/drawingml/2006/main" prst="rect">
          <a:avLst/>
        </a:prstGeom>
        <a:solidFill xmlns:a="http://schemas.openxmlformats.org/drawingml/2006/main">
          <a:srgbClr val="99CCFF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900" b="1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Коммуникативная</a:t>
          </a:r>
          <a:r>
            <a:rPr lang="ru-RU" sz="1000" b="1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 К</a:t>
          </a:r>
        </a:p>
      </cdr:txBody>
    </cdr:sp>
  </cdr:relSizeAnchor>
  <cdr:relSizeAnchor xmlns:cdr="http://schemas.openxmlformats.org/drawingml/2006/chartDrawing">
    <cdr:from>
      <cdr:x>0.85022</cdr:x>
      <cdr:y>0.89238</cdr:y>
    </cdr:from>
    <cdr:to>
      <cdr:x>0.98311</cdr:x>
      <cdr:y>0.96381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8632825" y="2974975"/>
          <a:ext cx="1349375" cy="238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6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900" b="1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Мотивационная К</a:t>
          </a:r>
        </a:p>
      </cdr:txBody>
    </cdr:sp>
  </cdr:relSizeAnchor>
  <cdr:relSizeAnchor xmlns:cdr="http://schemas.openxmlformats.org/drawingml/2006/chartDrawing">
    <cdr:from>
      <cdr:x>0.43465</cdr:x>
      <cdr:y>0.89524</cdr:y>
    </cdr:from>
    <cdr:to>
      <cdr:x>0.58068</cdr:x>
      <cdr:y>0.96667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413250" y="2984500"/>
          <a:ext cx="1482725" cy="238125"/>
        </a:xfrm>
        <a:prstGeom xmlns:a="http://schemas.openxmlformats.org/drawingml/2006/main" prst="rect">
          <a:avLst/>
        </a:prstGeom>
        <a:solidFill xmlns:a="http://schemas.openxmlformats.org/drawingml/2006/main">
          <a:srgbClr val="99CCFF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900" b="1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Оценочная</a:t>
          </a:r>
          <a:r>
            <a:rPr lang="ru-RU" sz="900" b="1" baseline="0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 К</a:t>
          </a:r>
          <a:endParaRPr lang="ru-RU" sz="900" b="1">
            <a:solidFill>
              <a:schemeClr val="tx1"/>
            </a:solidFill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0.31176</cdr:x>
      <cdr:y>0.8981</cdr:y>
    </cdr:from>
    <cdr:to>
      <cdr:x>0.42871</cdr:x>
      <cdr:y>0.96952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2884388" y="2728284"/>
          <a:ext cx="1082015" cy="2169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6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800" b="1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Методическая</a:t>
          </a:r>
          <a:r>
            <a:rPr lang="ru-RU" sz="800" b="1" baseline="0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 К</a:t>
          </a:r>
          <a:endParaRPr lang="ru-RU" sz="800" b="1">
            <a:solidFill>
              <a:schemeClr val="tx1"/>
            </a:solidFill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0.58849</cdr:x>
      <cdr:y>0.8981</cdr:y>
    </cdr:from>
    <cdr:to>
      <cdr:x>0.70544</cdr:x>
      <cdr:y>0.96952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975351" y="2994025"/>
          <a:ext cx="1187450" cy="238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6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900" b="1">
              <a:solidFill>
                <a:schemeClr val="tx1"/>
              </a:solidFill>
              <a:effectLst/>
              <a:ea typeface="Calibri" panose="020F0502020204030204" pitchFamily="34" charset="0"/>
              <a:cs typeface="Times New Roman" panose="02020603050405020304" pitchFamily="18" charset="0"/>
            </a:rPr>
            <a:t>К Целеполагания</a:t>
          </a:r>
        </a:p>
      </cdr:txBody>
    </cdr:sp>
  </cdr:relSizeAnchor>
  <cdr:relSizeAnchor xmlns:cdr="http://schemas.openxmlformats.org/drawingml/2006/chartDrawing">
    <cdr:from>
      <cdr:x>0.03377</cdr:x>
      <cdr:y>0.44571</cdr:y>
    </cdr:from>
    <cdr:to>
      <cdr:x>0.99062</cdr:x>
      <cdr:y>0.44857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V="1">
          <a:off x="342900" y="1485900"/>
          <a:ext cx="9715500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Станиславовна Буданова</dc:creator>
  <cp:keywords/>
  <dc:description/>
  <cp:lastModifiedBy>Галина Александровна Уланова</cp:lastModifiedBy>
  <cp:revision>3</cp:revision>
  <dcterms:created xsi:type="dcterms:W3CDTF">2021-07-20T11:06:00Z</dcterms:created>
  <dcterms:modified xsi:type="dcterms:W3CDTF">2021-07-20T11:10:00Z</dcterms:modified>
</cp:coreProperties>
</file>